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08" w:rsidRPr="00834535" w:rsidRDefault="002C28AA" w:rsidP="00C02A08">
      <w:pPr>
        <w:jc w:val="center"/>
        <w:rPr>
          <w:rFonts w:ascii="Times New Roman" w:hAnsi="Times New Roman" w:cs="Times New Roman"/>
        </w:rPr>
      </w:pPr>
      <w:r>
        <w:rPr>
          <w:rFonts w:ascii="Times New Roman" w:hAnsi="Times New Roman" w:cs="Times New Roman"/>
          <w:b/>
        </w:rPr>
        <w:t>Ambivalence in the teaching of publicly controversial issues in science.</w:t>
      </w:r>
    </w:p>
    <w:p w:rsidR="00C02A08" w:rsidRPr="00834535" w:rsidRDefault="00C02A08" w:rsidP="002C28AA">
      <w:pPr>
        <w:rPr>
          <w:rFonts w:ascii="Times New Roman" w:hAnsi="Times New Roman" w:cs="Times New Roman"/>
        </w:rPr>
      </w:pPr>
    </w:p>
    <w:p w:rsidR="002A4D44" w:rsidRDefault="00C02A08" w:rsidP="002A4D44">
      <w:pPr>
        <w:keepNext/>
        <w:rPr>
          <w:rFonts w:ascii="Times New Roman" w:hAnsi="Times New Roman" w:cs="Times New Roman"/>
          <w:b/>
        </w:rPr>
      </w:pPr>
      <w:r w:rsidRPr="003A2185">
        <w:rPr>
          <w:rFonts w:ascii="Times New Roman" w:hAnsi="Times New Roman" w:cs="Times New Roman"/>
          <w:b/>
        </w:rPr>
        <w:t>Context</w:t>
      </w:r>
    </w:p>
    <w:p w:rsidR="00883664" w:rsidRDefault="001F062E" w:rsidP="002A4D44">
      <w:pPr>
        <w:spacing w:after="60"/>
        <w:rPr>
          <w:rFonts w:ascii="Times New Roman" w:hAnsi="Times New Roman" w:cs="Times New Roman"/>
        </w:rPr>
      </w:pPr>
      <w:r w:rsidRPr="009D5C01">
        <w:rPr>
          <w:rFonts w:ascii="Times New Roman" w:hAnsi="Times New Roman" w:cs="Times New Roman"/>
        </w:rPr>
        <w:t xml:space="preserve">In the biological sciences, evolution is a scientific theory that explains the emergence of new varieties of living things </w:t>
      </w:r>
      <w:r w:rsidR="009D5C01" w:rsidRPr="009D5C01">
        <w:rPr>
          <w:rFonts w:ascii="Times New Roman" w:hAnsi="Times New Roman" w:cs="Times New Roman"/>
        </w:rPr>
        <w:t xml:space="preserve">and their genetic change </w:t>
      </w:r>
      <w:r w:rsidRPr="009D5C01">
        <w:rPr>
          <w:rFonts w:ascii="Times New Roman" w:hAnsi="Times New Roman" w:cs="Times New Roman"/>
        </w:rPr>
        <w:t xml:space="preserve">throughout history; it is not a </w:t>
      </w:r>
      <w:r w:rsidRPr="006D21DC">
        <w:rPr>
          <w:rFonts w:ascii="Times New Roman" w:hAnsi="Times New Roman" w:cs="Times New Roman"/>
          <w:i/>
        </w:rPr>
        <w:t>theory of origins</w:t>
      </w:r>
      <w:r w:rsidRPr="009D5C01">
        <w:rPr>
          <w:rFonts w:ascii="Times New Roman" w:hAnsi="Times New Roman" w:cs="Times New Roman"/>
        </w:rPr>
        <w:t xml:space="preserve"> about how life began. </w:t>
      </w:r>
      <w:r w:rsidRPr="009D5C01">
        <w:rPr>
          <w:rFonts w:ascii="Times New Roman" w:hAnsi="Times New Roman"/>
        </w:rPr>
        <w:t>Evolution is not only science, it is a robust and highly successful line of research and a powerful explanatory</w:t>
      </w:r>
      <w:bookmarkStart w:id="0" w:name="_GoBack"/>
      <w:bookmarkEnd w:id="0"/>
      <w:r w:rsidRPr="009D5C01">
        <w:rPr>
          <w:rFonts w:ascii="Times New Roman" w:hAnsi="Times New Roman"/>
        </w:rPr>
        <w:t xml:space="preserve"> model (</w:t>
      </w:r>
      <w:r w:rsidRPr="009D5C01">
        <w:rPr>
          <w:rFonts w:ascii="Times New Roman" w:hAnsi="Times New Roman"/>
          <w:color w:val="000000"/>
        </w:rPr>
        <w:t xml:space="preserve">Freeman &amp; Herron, 2004; </w:t>
      </w:r>
      <w:proofErr w:type="spellStart"/>
      <w:r w:rsidRPr="009D5C01">
        <w:rPr>
          <w:rFonts w:ascii="Times New Roman" w:hAnsi="Times New Roman"/>
        </w:rPr>
        <w:t>Futuyma</w:t>
      </w:r>
      <w:proofErr w:type="spellEnd"/>
      <w:r w:rsidRPr="009D5C01">
        <w:rPr>
          <w:rFonts w:ascii="Times New Roman" w:hAnsi="Times New Roman"/>
        </w:rPr>
        <w:t xml:space="preserve">, 2005; </w:t>
      </w:r>
      <w:proofErr w:type="spellStart"/>
      <w:r w:rsidRPr="009D5C01">
        <w:rPr>
          <w:rFonts w:ascii="Times New Roman" w:hAnsi="Times New Roman"/>
        </w:rPr>
        <w:t>Lenski</w:t>
      </w:r>
      <w:proofErr w:type="spellEnd"/>
      <w:r w:rsidRPr="009D5C01">
        <w:rPr>
          <w:rFonts w:ascii="Times New Roman" w:hAnsi="Times New Roman"/>
        </w:rPr>
        <w:t xml:space="preserve"> </w:t>
      </w:r>
      <w:r w:rsidRPr="009D5C01">
        <w:rPr>
          <w:rFonts w:ascii="Times New Roman" w:hAnsi="Times New Roman"/>
          <w:iCs/>
        </w:rPr>
        <w:t xml:space="preserve">&amp; </w:t>
      </w:r>
      <w:proofErr w:type="spellStart"/>
      <w:r w:rsidRPr="009D5C01">
        <w:rPr>
          <w:rFonts w:ascii="Times New Roman" w:hAnsi="Times New Roman"/>
          <w:iCs/>
        </w:rPr>
        <w:t>Travisano</w:t>
      </w:r>
      <w:proofErr w:type="spellEnd"/>
      <w:r w:rsidRPr="009D5C01">
        <w:rPr>
          <w:rFonts w:ascii="Times New Roman" w:hAnsi="Times New Roman"/>
        </w:rPr>
        <w:t>, 1994; Miller, 1999, 2004)</w:t>
      </w:r>
      <w:r w:rsidRPr="009D5C01">
        <w:rPr>
          <w:rFonts w:ascii="Times New Roman" w:hAnsi="Times New Roman" w:cs="Times New Roman"/>
        </w:rPr>
        <w:t xml:space="preserve">. Evolution has been subjected to </w:t>
      </w:r>
      <w:r w:rsidR="009D5C01" w:rsidRPr="009D5C01">
        <w:rPr>
          <w:rFonts w:ascii="Times New Roman" w:hAnsi="Times New Roman" w:cs="Times New Roman"/>
        </w:rPr>
        <w:t xml:space="preserve">advanced empirical analysis </w:t>
      </w:r>
      <w:r w:rsidRPr="009D5C01">
        <w:rPr>
          <w:rFonts w:ascii="Times New Roman" w:hAnsi="Times New Roman" w:cs="Times New Roman"/>
        </w:rPr>
        <w:t>for over a century</w:t>
      </w:r>
      <w:r w:rsidR="009D5C01" w:rsidRPr="009D5C01">
        <w:rPr>
          <w:rFonts w:ascii="Times New Roman" w:hAnsi="Times New Roman" w:cs="Times New Roman"/>
        </w:rPr>
        <w:t>,</w:t>
      </w:r>
      <w:r w:rsidRPr="009D5C01">
        <w:rPr>
          <w:rFonts w:ascii="Times New Roman" w:hAnsi="Times New Roman" w:cs="Times New Roman"/>
        </w:rPr>
        <w:t xml:space="preserve"> and has been (and continues to be) consistently confirmed by evidence from a wide range of </w:t>
      </w:r>
      <w:r w:rsidR="009D5C01" w:rsidRPr="009D5C01">
        <w:rPr>
          <w:rFonts w:ascii="Times New Roman" w:hAnsi="Times New Roman" w:cs="Times New Roman"/>
        </w:rPr>
        <w:t>disciplines</w:t>
      </w:r>
      <w:r w:rsidRPr="009D5C01">
        <w:rPr>
          <w:rFonts w:ascii="Times New Roman" w:hAnsi="Times New Roman" w:cs="Times New Roman"/>
        </w:rPr>
        <w:t xml:space="preserve"> </w:t>
      </w:r>
      <w:r w:rsidRPr="00021EFC">
        <w:rPr>
          <w:rFonts w:ascii="Times New Roman" w:hAnsi="Times New Roman"/>
        </w:rPr>
        <w:t>(</w:t>
      </w:r>
      <w:proofErr w:type="spellStart"/>
      <w:r w:rsidRPr="00021EFC">
        <w:rPr>
          <w:rFonts w:ascii="Times New Roman" w:hAnsi="Times New Roman"/>
          <w:color w:val="000000"/>
        </w:rPr>
        <w:t>Avise</w:t>
      </w:r>
      <w:proofErr w:type="spellEnd"/>
      <w:r w:rsidRPr="00021EFC">
        <w:rPr>
          <w:rFonts w:ascii="Times New Roman" w:hAnsi="Times New Roman"/>
          <w:color w:val="000000"/>
        </w:rPr>
        <w:t xml:space="preserve"> &amp; </w:t>
      </w:r>
      <w:proofErr w:type="spellStart"/>
      <w:r w:rsidRPr="00021EFC">
        <w:rPr>
          <w:rFonts w:ascii="Times New Roman" w:hAnsi="Times New Roman"/>
          <w:color w:val="000000"/>
        </w:rPr>
        <w:t>Wollenberg</w:t>
      </w:r>
      <w:proofErr w:type="spellEnd"/>
      <w:r w:rsidRPr="00021EFC">
        <w:rPr>
          <w:rFonts w:ascii="Times New Roman" w:hAnsi="Times New Roman"/>
          <w:color w:val="000000"/>
        </w:rPr>
        <w:t xml:space="preserve">, 1997; Coyne, 2009; Dawkins, 2009; </w:t>
      </w:r>
      <w:r w:rsidRPr="00021EFC">
        <w:rPr>
          <w:rFonts w:ascii="Times New Roman" w:hAnsi="Times New Roman"/>
        </w:rPr>
        <w:t xml:space="preserve">Edwards &amp; </w:t>
      </w:r>
      <w:proofErr w:type="spellStart"/>
      <w:r w:rsidRPr="00021EFC">
        <w:rPr>
          <w:rFonts w:ascii="Times New Roman" w:hAnsi="Times New Roman"/>
        </w:rPr>
        <w:t>Cavalli</w:t>
      </w:r>
      <w:proofErr w:type="spellEnd"/>
      <w:r w:rsidRPr="00021EFC">
        <w:rPr>
          <w:rFonts w:ascii="Times New Roman" w:hAnsi="Times New Roman"/>
        </w:rPr>
        <w:t xml:space="preserve">-Sforza, 1963; </w:t>
      </w:r>
      <w:proofErr w:type="spellStart"/>
      <w:r w:rsidRPr="00021EFC">
        <w:rPr>
          <w:rFonts w:ascii="Times New Roman" w:hAnsi="Times New Roman"/>
        </w:rPr>
        <w:t>Futuyma</w:t>
      </w:r>
      <w:proofErr w:type="spellEnd"/>
      <w:r w:rsidRPr="00021EFC">
        <w:rPr>
          <w:rFonts w:ascii="Times New Roman" w:hAnsi="Times New Roman"/>
        </w:rPr>
        <w:t xml:space="preserve">, 2005; </w:t>
      </w:r>
      <w:proofErr w:type="spellStart"/>
      <w:r w:rsidRPr="00021EFC">
        <w:rPr>
          <w:rFonts w:ascii="Times New Roman" w:hAnsi="Times New Roman"/>
        </w:rPr>
        <w:t>Lenski</w:t>
      </w:r>
      <w:proofErr w:type="spellEnd"/>
      <w:r w:rsidRPr="00021EFC">
        <w:rPr>
          <w:rFonts w:ascii="Times New Roman" w:hAnsi="Times New Roman"/>
        </w:rPr>
        <w:t xml:space="preserve"> </w:t>
      </w:r>
      <w:r w:rsidRPr="00021EFC">
        <w:rPr>
          <w:rFonts w:ascii="Times New Roman" w:hAnsi="Times New Roman"/>
          <w:iCs/>
        </w:rPr>
        <w:t xml:space="preserve">&amp; </w:t>
      </w:r>
      <w:proofErr w:type="spellStart"/>
      <w:r w:rsidRPr="00021EFC">
        <w:rPr>
          <w:rFonts w:ascii="Times New Roman" w:hAnsi="Times New Roman"/>
          <w:iCs/>
        </w:rPr>
        <w:t>Travisano</w:t>
      </w:r>
      <w:proofErr w:type="spellEnd"/>
      <w:r w:rsidRPr="00021EFC">
        <w:rPr>
          <w:rFonts w:ascii="Times New Roman" w:hAnsi="Times New Roman"/>
        </w:rPr>
        <w:t>, 1994; Miller, 1999, 2004; Nei &amp; Kumar, 2000; Rice, 2007; Wiley &amp; Lieberman, 2011)</w:t>
      </w:r>
      <w:r w:rsidRPr="001B6A43">
        <w:rPr>
          <w:rFonts w:ascii="Times New Roman" w:hAnsi="Times New Roman" w:cs="Times New Roman"/>
        </w:rPr>
        <w:t xml:space="preserve">. Similarly, there is substantial scientific agreement about the occurrence, </w:t>
      </w:r>
      <w:r w:rsidR="00AE1935" w:rsidRPr="001B6A43">
        <w:rPr>
          <w:rFonts w:ascii="Times New Roman" w:hAnsi="Times New Roman" w:cs="Times New Roman"/>
        </w:rPr>
        <w:t>and processes</w:t>
      </w:r>
      <w:r w:rsidRPr="001B6A43">
        <w:rPr>
          <w:rFonts w:ascii="Times New Roman" w:hAnsi="Times New Roman" w:cs="Times New Roman"/>
        </w:rPr>
        <w:t xml:space="preserve"> of the more </w:t>
      </w:r>
      <w:r w:rsidR="00857A36" w:rsidRPr="001B6A43">
        <w:rPr>
          <w:rFonts w:ascii="Times New Roman" w:hAnsi="Times New Roman" w:cs="Times New Roman"/>
        </w:rPr>
        <w:t>m</w:t>
      </w:r>
      <w:r w:rsidRPr="001B6A43">
        <w:rPr>
          <w:rFonts w:ascii="Times New Roman" w:hAnsi="Times New Roman" w:cs="Times New Roman"/>
        </w:rPr>
        <w:t xml:space="preserve">odern theories of climate change. Yet due to the inherent complexity of the topic and the social controversies </w:t>
      </w:r>
      <w:r w:rsidR="001B6A43" w:rsidRPr="001B6A43">
        <w:rPr>
          <w:rFonts w:ascii="Times New Roman" w:hAnsi="Times New Roman" w:cs="Times New Roman"/>
        </w:rPr>
        <w:t>that have arisen around</w:t>
      </w:r>
      <w:r w:rsidRPr="001B6A43">
        <w:rPr>
          <w:rFonts w:ascii="Times New Roman" w:hAnsi="Times New Roman" w:cs="Times New Roman"/>
        </w:rPr>
        <w:t xml:space="preserve"> it, confusion and doubt often persist </w:t>
      </w:r>
      <w:r w:rsidR="00883664" w:rsidRPr="001B6A43">
        <w:rPr>
          <w:rFonts w:ascii="Times New Roman" w:hAnsi="Times New Roman" w:cs="Times New Roman"/>
        </w:rPr>
        <w:t>(Pappas, 2012).</w:t>
      </w:r>
      <w:r w:rsidR="00883664" w:rsidRPr="008C6CE0">
        <w:rPr>
          <w:rFonts w:ascii="Times New Roman" w:hAnsi="Times New Roman" w:cs="Times New Roman"/>
        </w:rPr>
        <w:t xml:space="preserve"> </w:t>
      </w:r>
      <w:r w:rsidR="00364E77" w:rsidRPr="00CA3C7E">
        <w:rPr>
          <w:rFonts w:ascii="Times New Roman" w:hAnsi="Times New Roman" w:cs="Times New Roman"/>
        </w:rPr>
        <w:t>The social controversy over climate change is in part due to climate change denial</w:t>
      </w:r>
      <w:r w:rsidR="00CA3C7E" w:rsidRPr="00CA3C7E">
        <w:rPr>
          <w:rFonts w:ascii="Times New Roman" w:hAnsi="Times New Roman" w:cs="Times New Roman"/>
        </w:rPr>
        <w:t xml:space="preserve"> (</w:t>
      </w:r>
      <w:proofErr w:type="spellStart"/>
      <w:r w:rsidR="00CA3C7E" w:rsidRPr="00CA3C7E">
        <w:rPr>
          <w:rFonts w:ascii="Times New Roman" w:hAnsi="Times New Roman" w:cs="Times New Roman"/>
        </w:rPr>
        <w:t>Hulme</w:t>
      </w:r>
      <w:proofErr w:type="spellEnd"/>
      <w:r w:rsidR="00CA3C7E" w:rsidRPr="00CA3C7E">
        <w:rPr>
          <w:rFonts w:ascii="Times New Roman" w:hAnsi="Times New Roman" w:cs="Times New Roman"/>
        </w:rPr>
        <w:t>, 2009)</w:t>
      </w:r>
      <w:r w:rsidR="00364E77" w:rsidRPr="00CA3C7E">
        <w:rPr>
          <w:rFonts w:ascii="Times New Roman" w:hAnsi="Times New Roman" w:cs="Times New Roman"/>
        </w:rPr>
        <w:t>. In order to defend and support the teaching of climate change, it is important to understand—and be able to rebut—</w:t>
      </w:r>
      <w:r w:rsidR="006D21DC">
        <w:rPr>
          <w:rFonts w:ascii="Times New Roman" w:hAnsi="Times New Roman" w:cs="Times New Roman"/>
        </w:rPr>
        <w:t xml:space="preserve">spurious </w:t>
      </w:r>
      <w:r w:rsidR="00364E77" w:rsidRPr="00CA3C7E">
        <w:rPr>
          <w:rFonts w:ascii="Times New Roman" w:hAnsi="Times New Roman" w:cs="Times New Roman"/>
        </w:rPr>
        <w:t>arguments about climate science, and to understand why educators</w:t>
      </w:r>
      <w:r w:rsidR="00CA3C7E" w:rsidRPr="00CA3C7E">
        <w:rPr>
          <w:rFonts w:ascii="Times New Roman" w:hAnsi="Times New Roman" w:cs="Times New Roman"/>
        </w:rPr>
        <w:t xml:space="preserve"> in particular</w:t>
      </w:r>
      <w:r w:rsidR="00364E77" w:rsidRPr="00CA3C7E">
        <w:rPr>
          <w:rFonts w:ascii="Times New Roman" w:hAnsi="Times New Roman" w:cs="Times New Roman"/>
        </w:rPr>
        <w:t xml:space="preserve"> oppose such well-established sci</w:t>
      </w:r>
      <w:r w:rsidR="001B6A43" w:rsidRPr="00CA3C7E">
        <w:rPr>
          <w:rFonts w:ascii="Times New Roman" w:hAnsi="Times New Roman" w:cs="Times New Roman"/>
        </w:rPr>
        <w:t>e</w:t>
      </w:r>
      <w:r w:rsidR="00364E77" w:rsidRPr="00CA3C7E">
        <w:rPr>
          <w:rFonts w:ascii="Times New Roman" w:hAnsi="Times New Roman" w:cs="Times New Roman"/>
        </w:rPr>
        <w:t>nce.</w:t>
      </w:r>
      <w:r w:rsidR="00FA1403">
        <w:rPr>
          <w:rFonts w:ascii="Times New Roman" w:hAnsi="Times New Roman" w:cs="Times New Roman"/>
        </w:rPr>
        <w:t xml:space="preserve"> </w:t>
      </w:r>
    </w:p>
    <w:p w:rsidR="00FA1403" w:rsidRDefault="00FA1403" w:rsidP="002A4D44">
      <w:pPr>
        <w:spacing w:after="60"/>
        <w:rPr>
          <w:rFonts w:ascii="Times New Roman" w:hAnsi="Times New Roman"/>
        </w:rPr>
      </w:pPr>
      <w:r w:rsidRPr="00021EFC">
        <w:rPr>
          <w:rFonts w:ascii="Times New Roman" w:hAnsi="Times New Roman"/>
        </w:rPr>
        <w:t>Apple (2008) explored the evolution versus creationism debate in U.S. education, examining its political context and discussing the destructive nature of its continuance.</w:t>
      </w:r>
      <w:r>
        <w:rPr>
          <w:rFonts w:ascii="Times New Roman" w:hAnsi="Times New Roman"/>
        </w:rPr>
        <w:t xml:space="preserve"> </w:t>
      </w:r>
      <w:r w:rsidRPr="00021EFC">
        <w:rPr>
          <w:rFonts w:ascii="Times New Roman" w:hAnsi="Times New Roman"/>
        </w:rPr>
        <w:t>He discussed the growing right-wing movement—</w:t>
      </w:r>
      <w:r w:rsidRPr="00021EFC">
        <w:rPr>
          <w:rFonts w:ascii="Times New Roman" w:hAnsi="Times New Roman"/>
          <w:i/>
        </w:rPr>
        <w:t>authoritarian populism</w:t>
      </w:r>
      <w:r w:rsidRPr="00021EFC">
        <w:rPr>
          <w:rFonts w:ascii="Times New Roman" w:hAnsi="Times New Roman"/>
        </w:rPr>
        <w:t>—arguing that its popularity may have been due to millions of people feeling “economically and culturally threatened” (p. 329)</w:t>
      </w:r>
      <w:r>
        <w:rPr>
          <w:rFonts w:ascii="Times New Roman" w:hAnsi="Times New Roman"/>
        </w:rPr>
        <w:t xml:space="preserve">, and warning of </w:t>
      </w:r>
      <w:r w:rsidRPr="00021EFC">
        <w:rPr>
          <w:rFonts w:ascii="Times New Roman" w:hAnsi="Times New Roman"/>
        </w:rPr>
        <w:t>a “very real breakdown in public understanding and in the ways in which claims to knowledge are debated” (p. 334)</w:t>
      </w:r>
      <w:r>
        <w:rPr>
          <w:rFonts w:ascii="Times New Roman" w:hAnsi="Times New Roman"/>
        </w:rPr>
        <w:t xml:space="preserve">. </w:t>
      </w:r>
      <w:r w:rsidR="00B07CBB">
        <w:rPr>
          <w:rFonts w:ascii="Times New Roman" w:hAnsi="Times New Roman"/>
        </w:rPr>
        <w:t xml:space="preserve">A similar case has been made with regard to the causation of anxiety by climate change </w:t>
      </w:r>
      <w:r w:rsidR="00B467C0">
        <w:rPr>
          <w:rFonts w:ascii="Times New Roman" w:hAnsi="Times New Roman"/>
        </w:rPr>
        <w:t>science</w:t>
      </w:r>
      <w:r w:rsidR="00B07CBB">
        <w:rPr>
          <w:rFonts w:ascii="Times New Roman" w:hAnsi="Times New Roman"/>
        </w:rPr>
        <w:t>, “global warming is anxiety-provoking. Being able to bear anxiety is a vital part of being able to face reality, as we know that when anxiety becomes too much to bear, our thinking can become irrational” (</w:t>
      </w:r>
      <w:proofErr w:type="spellStart"/>
      <w:r w:rsidR="00B07CBB" w:rsidRPr="00B07CBB">
        <w:rPr>
          <w:rFonts w:ascii="Times New Roman" w:hAnsi="Times New Roman"/>
        </w:rPr>
        <w:t>Weintrobe</w:t>
      </w:r>
      <w:proofErr w:type="spellEnd"/>
      <w:r w:rsidR="00B07CBB" w:rsidRPr="00B07CBB">
        <w:rPr>
          <w:rFonts w:ascii="Times New Roman" w:hAnsi="Times New Roman"/>
        </w:rPr>
        <w:t xml:space="preserve">, </w:t>
      </w:r>
      <w:r w:rsidR="00B07CBB">
        <w:rPr>
          <w:rFonts w:ascii="Times New Roman" w:hAnsi="Times New Roman"/>
        </w:rPr>
        <w:t xml:space="preserve">2013, p. 33). </w:t>
      </w:r>
      <w:r w:rsidR="00A96FBA" w:rsidRPr="00021EFC">
        <w:rPr>
          <w:rFonts w:ascii="Times New Roman" w:hAnsi="Times New Roman"/>
        </w:rPr>
        <w:t>Long (2011) argued that evolution educators such as Dawkins</w:t>
      </w:r>
      <w:r w:rsidR="00A96FBA">
        <w:rPr>
          <w:rFonts w:ascii="Times New Roman" w:hAnsi="Times New Roman"/>
        </w:rPr>
        <w:t xml:space="preserve"> (200</w:t>
      </w:r>
      <w:r w:rsidR="00F127DD">
        <w:rPr>
          <w:rFonts w:ascii="Times New Roman" w:hAnsi="Times New Roman"/>
        </w:rPr>
        <w:t>6</w:t>
      </w:r>
      <w:r w:rsidR="00A96FBA">
        <w:rPr>
          <w:rFonts w:ascii="Times New Roman" w:hAnsi="Times New Roman"/>
        </w:rPr>
        <w:t>, 20</w:t>
      </w:r>
      <w:r w:rsidR="00F127DD">
        <w:rPr>
          <w:rFonts w:ascii="Times New Roman" w:hAnsi="Times New Roman"/>
        </w:rPr>
        <w:t>09</w:t>
      </w:r>
      <w:r w:rsidR="00A96FBA">
        <w:rPr>
          <w:rFonts w:ascii="Times New Roman" w:hAnsi="Times New Roman"/>
        </w:rPr>
        <w:t>)</w:t>
      </w:r>
      <w:r w:rsidR="00A96FBA" w:rsidRPr="00021EFC">
        <w:rPr>
          <w:rFonts w:ascii="Times New Roman" w:hAnsi="Times New Roman"/>
        </w:rPr>
        <w:t xml:space="preserve">, have not sufficiently considered the level of </w:t>
      </w:r>
      <w:r w:rsidR="00A96FBA" w:rsidRPr="00021EFC">
        <w:rPr>
          <w:rFonts w:ascii="Times New Roman" w:hAnsi="Times New Roman"/>
          <w:i/>
        </w:rPr>
        <w:t>existential anxiety</w:t>
      </w:r>
      <w:r w:rsidR="00A96FBA" w:rsidRPr="00021EFC">
        <w:rPr>
          <w:rFonts w:ascii="Times New Roman" w:hAnsi="Times New Roman"/>
        </w:rPr>
        <w:t xml:space="preserve"> imposed on some creationist students when asked to accept evolutionary science.</w:t>
      </w:r>
      <w:r w:rsidR="00A96FBA">
        <w:rPr>
          <w:rFonts w:ascii="Times New Roman" w:hAnsi="Times New Roman"/>
        </w:rPr>
        <w:t xml:space="preserve"> </w:t>
      </w:r>
      <w:r w:rsidR="00A96FBA" w:rsidRPr="00021EFC">
        <w:rPr>
          <w:rFonts w:ascii="Times New Roman" w:hAnsi="Times New Roman"/>
        </w:rPr>
        <w:t xml:space="preserve">Throughout the prior experience of </w:t>
      </w:r>
      <w:r w:rsidR="00A96FBA">
        <w:rPr>
          <w:rFonts w:ascii="Times New Roman" w:hAnsi="Times New Roman"/>
        </w:rPr>
        <w:t>many</w:t>
      </w:r>
      <w:r w:rsidR="00A96FBA" w:rsidRPr="00021EFC">
        <w:rPr>
          <w:rFonts w:ascii="Times New Roman" w:hAnsi="Times New Roman"/>
        </w:rPr>
        <w:t xml:space="preserve"> student</w:t>
      </w:r>
      <w:r w:rsidR="00A96FBA">
        <w:rPr>
          <w:rFonts w:ascii="Times New Roman" w:hAnsi="Times New Roman"/>
        </w:rPr>
        <w:t>s</w:t>
      </w:r>
      <w:r w:rsidR="00A96FBA" w:rsidRPr="00021EFC">
        <w:rPr>
          <w:rFonts w:ascii="Times New Roman" w:hAnsi="Times New Roman"/>
        </w:rPr>
        <w:t xml:space="preserve">, is the belief in creationism </w:t>
      </w:r>
      <w:r w:rsidR="00A96FBA">
        <w:rPr>
          <w:rFonts w:ascii="Times New Roman" w:hAnsi="Times New Roman"/>
        </w:rPr>
        <w:t xml:space="preserve">and the relative stability of the worlds’ climate </w:t>
      </w:r>
      <w:r w:rsidR="00A96FBA" w:rsidRPr="00021EFC">
        <w:rPr>
          <w:rFonts w:ascii="Times New Roman" w:hAnsi="Times New Roman"/>
        </w:rPr>
        <w:t xml:space="preserve">as a normative aspect of their culture. </w:t>
      </w:r>
      <w:r w:rsidR="00A96FBA">
        <w:rPr>
          <w:rFonts w:ascii="Times New Roman" w:hAnsi="Times New Roman"/>
        </w:rPr>
        <w:t>The two frequently go hand-in-hand</w:t>
      </w:r>
      <w:r w:rsidR="00195C4A">
        <w:rPr>
          <w:rFonts w:ascii="Times New Roman" w:hAnsi="Times New Roman"/>
        </w:rPr>
        <w:t xml:space="preserve"> (Branch, 2013)</w:t>
      </w:r>
      <w:r w:rsidR="00A96FBA">
        <w:rPr>
          <w:rFonts w:ascii="Times New Roman" w:hAnsi="Times New Roman"/>
        </w:rPr>
        <w:t xml:space="preserve">. </w:t>
      </w:r>
      <w:r w:rsidR="00A96FBA" w:rsidRPr="00021EFC">
        <w:rPr>
          <w:rFonts w:ascii="Times New Roman" w:hAnsi="Times New Roman"/>
        </w:rPr>
        <w:t xml:space="preserve">A students’ learning, their internal self-analysis of the curriculum of their lives is necessarily steeped in the dominant </w:t>
      </w:r>
      <w:r w:rsidR="00195C4A">
        <w:rPr>
          <w:rFonts w:ascii="Times New Roman" w:hAnsi="Times New Roman"/>
        </w:rPr>
        <w:t>culture</w:t>
      </w:r>
      <w:r w:rsidR="00A96FBA" w:rsidRPr="00021EFC">
        <w:rPr>
          <w:rFonts w:ascii="Times New Roman" w:hAnsi="Times New Roman"/>
        </w:rPr>
        <w:t xml:space="preserve"> of a given community</w:t>
      </w:r>
      <w:r w:rsidR="006E38C1">
        <w:rPr>
          <w:rFonts w:ascii="Times New Roman" w:hAnsi="Times New Roman"/>
        </w:rPr>
        <w:t xml:space="preserve"> (Pinar, 2012)</w:t>
      </w:r>
      <w:r w:rsidR="00A96FBA" w:rsidRPr="00021EFC">
        <w:rPr>
          <w:rFonts w:ascii="Times New Roman" w:hAnsi="Times New Roman"/>
        </w:rPr>
        <w:t xml:space="preserve">. It would therefore be impossible to entirely divorce a student’s </w:t>
      </w:r>
      <w:r w:rsidR="00A96FBA">
        <w:rPr>
          <w:rFonts w:ascii="Times New Roman" w:hAnsi="Times New Roman"/>
        </w:rPr>
        <w:t>prior</w:t>
      </w:r>
      <w:r w:rsidR="00A96FBA" w:rsidRPr="00021EFC">
        <w:rPr>
          <w:rFonts w:ascii="Times New Roman" w:hAnsi="Times New Roman"/>
        </w:rPr>
        <w:t xml:space="preserve"> worldview</w:t>
      </w:r>
      <w:r w:rsidR="00A96FBA">
        <w:rPr>
          <w:rFonts w:ascii="Times New Roman" w:hAnsi="Times New Roman"/>
        </w:rPr>
        <w:t xml:space="preserve">, </w:t>
      </w:r>
      <w:r w:rsidR="00A96FBA" w:rsidRPr="00021EFC">
        <w:rPr>
          <w:rFonts w:ascii="Times New Roman" w:hAnsi="Times New Roman"/>
        </w:rPr>
        <w:t>from any imposed theories of science</w:t>
      </w:r>
      <w:r w:rsidR="00A96FBA">
        <w:rPr>
          <w:rFonts w:ascii="Times New Roman" w:hAnsi="Times New Roman"/>
        </w:rPr>
        <w:t xml:space="preserve">. </w:t>
      </w:r>
    </w:p>
    <w:p w:rsidR="00834535" w:rsidRDefault="00834535" w:rsidP="002A4D44">
      <w:pPr>
        <w:spacing w:after="60"/>
        <w:rPr>
          <w:rFonts w:ascii="Times New Roman" w:hAnsi="Times New Roman"/>
        </w:rPr>
      </w:pPr>
      <w:r>
        <w:rPr>
          <w:rFonts w:ascii="Times New Roman" w:hAnsi="Times New Roman"/>
        </w:rPr>
        <w:t>High levels of ambivalence exist to teaching both evolution and climate change science</w:t>
      </w:r>
      <w:r w:rsidRPr="00021EFC">
        <w:rPr>
          <w:rFonts w:ascii="Times New Roman" w:hAnsi="Times New Roman"/>
        </w:rPr>
        <w:t xml:space="preserve"> (Berkman &amp; Plutzer, 2011; Davis &amp; Kenyon, 1993; Donnelly &amp; Boone, 2007; Long, 2011; Moore, 2000</w:t>
      </w:r>
      <w:r>
        <w:rPr>
          <w:rFonts w:ascii="Times New Roman" w:hAnsi="Times New Roman"/>
        </w:rPr>
        <w:t>, 2004; Scott &amp; Branch, 2006). This has resulted in costly legal arguments that have raged for more than fifty years (</w:t>
      </w:r>
      <w:r w:rsidRPr="003461B8">
        <w:rPr>
          <w:rFonts w:ascii="Times New Roman" w:hAnsi="Times New Roman"/>
          <w:i/>
        </w:rPr>
        <w:t>Epperson v. Arkansas</w:t>
      </w:r>
      <w:r w:rsidRPr="003461B8">
        <w:rPr>
          <w:rFonts w:ascii="Times New Roman" w:hAnsi="Times New Roman"/>
        </w:rPr>
        <w:t>, 1968</w:t>
      </w:r>
      <w:r>
        <w:rPr>
          <w:rFonts w:ascii="Times New Roman" w:hAnsi="Times New Roman"/>
        </w:rPr>
        <w:t xml:space="preserve">; </w:t>
      </w:r>
      <w:r w:rsidRPr="003461B8">
        <w:rPr>
          <w:rFonts w:ascii="Times New Roman" w:hAnsi="Times New Roman"/>
          <w:i/>
        </w:rPr>
        <w:t xml:space="preserve">Edwards v. </w:t>
      </w:r>
      <w:proofErr w:type="spellStart"/>
      <w:r w:rsidRPr="003461B8">
        <w:rPr>
          <w:rFonts w:ascii="Times New Roman" w:hAnsi="Times New Roman"/>
          <w:i/>
        </w:rPr>
        <w:t>Aguillard</w:t>
      </w:r>
      <w:proofErr w:type="spellEnd"/>
      <w:r w:rsidRPr="003461B8">
        <w:rPr>
          <w:rFonts w:ascii="Times New Roman" w:hAnsi="Times New Roman"/>
        </w:rPr>
        <w:t>, 1987</w:t>
      </w:r>
      <w:r>
        <w:rPr>
          <w:rFonts w:ascii="Times New Roman" w:hAnsi="Times New Roman"/>
        </w:rPr>
        <w:t xml:space="preserve">; </w:t>
      </w:r>
      <w:proofErr w:type="spellStart"/>
      <w:r w:rsidRPr="003461B8">
        <w:rPr>
          <w:rFonts w:ascii="Times New Roman" w:hAnsi="Times New Roman"/>
          <w:i/>
        </w:rPr>
        <w:t>Freiler</w:t>
      </w:r>
      <w:proofErr w:type="spellEnd"/>
      <w:r w:rsidRPr="003461B8">
        <w:rPr>
          <w:rFonts w:ascii="Times New Roman" w:hAnsi="Times New Roman"/>
          <w:i/>
        </w:rPr>
        <w:t xml:space="preserve"> v. Tangipahoa</w:t>
      </w:r>
      <w:r w:rsidRPr="003461B8">
        <w:rPr>
          <w:rFonts w:ascii="Times New Roman" w:hAnsi="Times New Roman"/>
        </w:rPr>
        <w:t>, 2000</w:t>
      </w:r>
      <w:r>
        <w:rPr>
          <w:rFonts w:ascii="Times New Roman" w:hAnsi="Times New Roman"/>
        </w:rPr>
        <w:t xml:space="preserve">; </w:t>
      </w:r>
      <w:r w:rsidRPr="003461B8">
        <w:rPr>
          <w:rFonts w:ascii="Times New Roman" w:hAnsi="Times New Roman"/>
          <w:i/>
        </w:rPr>
        <w:t>Kitzmiller v. Dover</w:t>
      </w:r>
      <w:r w:rsidRPr="003461B8">
        <w:rPr>
          <w:rFonts w:ascii="Times New Roman" w:hAnsi="Times New Roman"/>
        </w:rPr>
        <w:t>, 2005</w:t>
      </w:r>
      <w:r>
        <w:rPr>
          <w:rFonts w:ascii="Times New Roman" w:hAnsi="Times New Roman"/>
        </w:rPr>
        <w:t xml:space="preserve">; </w:t>
      </w:r>
      <w:proofErr w:type="spellStart"/>
      <w:r w:rsidRPr="003461B8">
        <w:rPr>
          <w:rFonts w:ascii="Times New Roman" w:hAnsi="Times New Roman"/>
          <w:i/>
        </w:rPr>
        <w:t>LeVake</w:t>
      </w:r>
      <w:proofErr w:type="spellEnd"/>
      <w:r w:rsidRPr="003461B8">
        <w:rPr>
          <w:rFonts w:ascii="Times New Roman" w:hAnsi="Times New Roman"/>
          <w:i/>
        </w:rPr>
        <w:t xml:space="preserve"> v. Independent School District (ISD)</w:t>
      </w:r>
      <w:r w:rsidRPr="003461B8">
        <w:rPr>
          <w:rFonts w:ascii="Times New Roman" w:hAnsi="Times New Roman"/>
        </w:rPr>
        <w:t>, 2002</w:t>
      </w:r>
      <w:r>
        <w:rPr>
          <w:rFonts w:ascii="Times New Roman" w:hAnsi="Times New Roman"/>
        </w:rPr>
        <w:t xml:space="preserve">; </w:t>
      </w:r>
      <w:r w:rsidRPr="003461B8">
        <w:rPr>
          <w:rFonts w:ascii="Times New Roman" w:hAnsi="Times New Roman"/>
          <w:i/>
        </w:rPr>
        <w:t>McLean v. Arkansas</w:t>
      </w:r>
      <w:r w:rsidRPr="003461B8">
        <w:rPr>
          <w:rFonts w:ascii="Times New Roman" w:hAnsi="Times New Roman"/>
        </w:rPr>
        <w:t>, 1982</w:t>
      </w:r>
      <w:r>
        <w:rPr>
          <w:rFonts w:ascii="Times New Roman" w:hAnsi="Times New Roman"/>
        </w:rPr>
        <w:t xml:space="preserve">; </w:t>
      </w:r>
      <w:r w:rsidRPr="003461B8">
        <w:rPr>
          <w:rFonts w:ascii="Times New Roman" w:hAnsi="Times New Roman"/>
          <w:i/>
        </w:rPr>
        <w:t>Peloza v. Capistrano</w:t>
      </w:r>
      <w:r w:rsidRPr="003461B8">
        <w:rPr>
          <w:rFonts w:ascii="Times New Roman" w:hAnsi="Times New Roman"/>
        </w:rPr>
        <w:t>, 1994</w:t>
      </w:r>
      <w:r>
        <w:rPr>
          <w:rFonts w:ascii="Times New Roman" w:hAnsi="Times New Roman"/>
        </w:rPr>
        <w:t xml:space="preserve">; </w:t>
      </w:r>
      <w:r w:rsidRPr="003461B8">
        <w:rPr>
          <w:rFonts w:ascii="Times New Roman" w:hAnsi="Times New Roman"/>
          <w:i/>
        </w:rPr>
        <w:t>Seagraves v. California</w:t>
      </w:r>
      <w:r w:rsidRPr="003461B8">
        <w:rPr>
          <w:rFonts w:ascii="Times New Roman" w:hAnsi="Times New Roman"/>
        </w:rPr>
        <w:t>, 1981</w:t>
      </w:r>
      <w:r>
        <w:rPr>
          <w:rFonts w:ascii="Times New Roman" w:hAnsi="Times New Roman"/>
        </w:rPr>
        <w:t xml:space="preserve">; </w:t>
      </w:r>
      <w:r w:rsidRPr="003461B8">
        <w:rPr>
          <w:rFonts w:ascii="Times New Roman" w:hAnsi="Times New Roman"/>
          <w:i/>
        </w:rPr>
        <w:t>Selman v. Cobb County</w:t>
      </w:r>
      <w:r w:rsidRPr="003461B8">
        <w:rPr>
          <w:rFonts w:ascii="Times New Roman" w:hAnsi="Times New Roman"/>
        </w:rPr>
        <w:t>, 2005</w:t>
      </w:r>
      <w:r>
        <w:rPr>
          <w:rFonts w:ascii="Times New Roman" w:hAnsi="Times New Roman"/>
        </w:rPr>
        <w:t xml:space="preserve">; </w:t>
      </w:r>
      <w:r w:rsidRPr="003461B8">
        <w:rPr>
          <w:rFonts w:ascii="Times New Roman" w:hAnsi="Times New Roman"/>
          <w:i/>
        </w:rPr>
        <w:t>Webster v. New Lenox</w:t>
      </w:r>
      <w:r w:rsidRPr="003461B8">
        <w:rPr>
          <w:rFonts w:ascii="Times New Roman" w:hAnsi="Times New Roman"/>
        </w:rPr>
        <w:t>, 1990</w:t>
      </w:r>
      <w:r>
        <w:rPr>
          <w:rFonts w:ascii="Times New Roman" w:hAnsi="Times New Roman"/>
        </w:rPr>
        <w:t xml:space="preserve">) and multiple Academic Freedom Bills, designed to allow for the teaching of climate change denial and creationist doctrine, are monitored by the </w:t>
      </w:r>
      <w:r w:rsidRPr="00021EFC">
        <w:rPr>
          <w:rFonts w:ascii="Times New Roman" w:hAnsi="Times New Roman"/>
        </w:rPr>
        <w:t>National Center for Science Education</w:t>
      </w:r>
      <w:r>
        <w:rPr>
          <w:rFonts w:ascii="Times New Roman" w:hAnsi="Times New Roman"/>
        </w:rPr>
        <w:t xml:space="preserve"> (NCSE), and have been seen in A</w:t>
      </w:r>
      <w:r w:rsidRPr="00244C4F">
        <w:rPr>
          <w:rFonts w:ascii="Times New Roman" w:hAnsi="Times New Roman"/>
        </w:rPr>
        <w:t>labama, Florida, Iowa, Kentucky, Louisiana, Maryland, Michigan, Missouri, New Mexico, New Mexico, Oklahoma, South Carolina, South Carolina, Tennessee, and Texas</w:t>
      </w:r>
      <w:r>
        <w:rPr>
          <w:rFonts w:ascii="Times New Roman" w:hAnsi="Times New Roman"/>
        </w:rPr>
        <w:t xml:space="preserve"> (NCSE, 2012)</w:t>
      </w:r>
      <w:r w:rsidRPr="00244C4F">
        <w:rPr>
          <w:rFonts w:ascii="Times New Roman" w:hAnsi="Times New Roman"/>
        </w:rPr>
        <w:t>.</w:t>
      </w:r>
      <w:r>
        <w:rPr>
          <w:rFonts w:ascii="Times New Roman" w:hAnsi="Times New Roman"/>
        </w:rPr>
        <w:t xml:space="preserve"> </w:t>
      </w:r>
      <w:r w:rsidR="00487334">
        <w:rPr>
          <w:rFonts w:ascii="Times New Roman" w:hAnsi="Times New Roman"/>
        </w:rPr>
        <w:t>Despite the practical concerns of such topics, lim</w:t>
      </w:r>
      <w:r w:rsidR="006F5226">
        <w:rPr>
          <w:rFonts w:ascii="Times New Roman" w:hAnsi="Times New Roman"/>
        </w:rPr>
        <w:t>i</w:t>
      </w:r>
      <w:r w:rsidR="00487334">
        <w:rPr>
          <w:rFonts w:ascii="Times New Roman" w:hAnsi="Times New Roman"/>
        </w:rPr>
        <w:t xml:space="preserve">ted research has been conducted </w:t>
      </w:r>
      <w:r w:rsidR="006F5226">
        <w:rPr>
          <w:rFonts w:ascii="Times New Roman" w:hAnsi="Times New Roman"/>
        </w:rPr>
        <w:t xml:space="preserve">on the associated nature of creationism and climate change controversy in U.S. education. </w:t>
      </w:r>
    </w:p>
    <w:p w:rsidR="002A4D44" w:rsidRDefault="00337E56" w:rsidP="002A4D44">
      <w:pPr>
        <w:keepNext/>
        <w:rPr>
          <w:rFonts w:ascii="Times New Roman" w:hAnsi="Times New Roman" w:cs="Times New Roman"/>
          <w:b/>
        </w:rPr>
      </w:pPr>
      <w:r w:rsidRPr="003A2185">
        <w:rPr>
          <w:rFonts w:ascii="Times New Roman" w:hAnsi="Times New Roman" w:cs="Times New Roman"/>
          <w:b/>
        </w:rPr>
        <w:lastRenderedPageBreak/>
        <w:t>Purpose</w:t>
      </w:r>
    </w:p>
    <w:p w:rsidR="00C02A08" w:rsidRDefault="001F062E" w:rsidP="002A4D44">
      <w:pPr>
        <w:spacing w:after="60"/>
        <w:rPr>
          <w:rFonts w:ascii="Times New Roman" w:hAnsi="Times New Roman" w:cs="Times New Roman"/>
        </w:rPr>
      </w:pPr>
      <w:r w:rsidRPr="00021EFC">
        <w:rPr>
          <w:rFonts w:ascii="Times New Roman" w:hAnsi="Times New Roman"/>
        </w:rPr>
        <w:t xml:space="preserve">The overarching purpose of this study is to examine why, given the weight of scientific evidence, government policy and legal precedent, </w:t>
      </w:r>
      <w:r w:rsidR="006C37F6">
        <w:rPr>
          <w:rFonts w:ascii="Times New Roman" w:hAnsi="Times New Roman"/>
        </w:rPr>
        <w:t xml:space="preserve">such </w:t>
      </w:r>
      <w:r w:rsidR="00487334">
        <w:rPr>
          <w:rFonts w:ascii="Times New Roman" w:hAnsi="Times New Roman"/>
        </w:rPr>
        <w:t xml:space="preserve">ambivalence is still so widespread throughout those concerned with education policy and curriculum. </w:t>
      </w:r>
      <w:r w:rsidRPr="00021EFC">
        <w:rPr>
          <w:rFonts w:ascii="Times New Roman" w:hAnsi="Times New Roman"/>
        </w:rPr>
        <w:t>Specifically, this study</w:t>
      </w:r>
      <w:r w:rsidR="001A459E">
        <w:rPr>
          <w:rFonts w:ascii="Times New Roman" w:hAnsi="Times New Roman"/>
        </w:rPr>
        <w:t xml:space="preserve"> has three aims </w:t>
      </w:r>
      <w:r w:rsidR="00C02A08">
        <w:rPr>
          <w:rFonts w:ascii="Times New Roman" w:hAnsi="Times New Roman" w:cs="Times New Roman"/>
        </w:rPr>
        <w:t xml:space="preserve">(a) to </w:t>
      </w:r>
      <w:r w:rsidR="001A459E">
        <w:rPr>
          <w:rFonts w:ascii="Times New Roman" w:hAnsi="Times New Roman" w:cs="Times New Roman"/>
        </w:rPr>
        <w:t>examine how ambivalence to teaching established science such as climate change and evolution</w:t>
      </w:r>
      <w:r w:rsidR="00C02A08">
        <w:rPr>
          <w:rFonts w:ascii="Times New Roman" w:hAnsi="Times New Roman" w:cs="Times New Roman"/>
        </w:rPr>
        <w:t xml:space="preserve">, </w:t>
      </w:r>
      <w:r w:rsidR="001A459E">
        <w:rPr>
          <w:rFonts w:ascii="Times New Roman" w:hAnsi="Times New Roman" w:cs="Times New Roman"/>
        </w:rPr>
        <w:t xml:space="preserve">might be used as part of a political agenda—Apple’s (2008) </w:t>
      </w:r>
      <w:r w:rsidR="001A459E" w:rsidRPr="001A459E">
        <w:rPr>
          <w:rFonts w:ascii="Times New Roman" w:hAnsi="Times New Roman" w:cs="Times New Roman"/>
          <w:i/>
        </w:rPr>
        <w:t>authoritarian populism</w:t>
      </w:r>
      <w:r w:rsidR="001A459E">
        <w:rPr>
          <w:rFonts w:ascii="Times New Roman" w:hAnsi="Times New Roman" w:cs="Times New Roman"/>
        </w:rPr>
        <w:t xml:space="preserve">, </w:t>
      </w:r>
      <w:r w:rsidR="00C02A08">
        <w:rPr>
          <w:rFonts w:ascii="Times New Roman" w:hAnsi="Times New Roman" w:cs="Times New Roman"/>
        </w:rPr>
        <w:t xml:space="preserve">(b) </w:t>
      </w:r>
      <w:r w:rsidR="00C2604C">
        <w:rPr>
          <w:rFonts w:ascii="Times New Roman" w:hAnsi="Times New Roman" w:cs="Times New Roman"/>
        </w:rPr>
        <w:t xml:space="preserve">to </w:t>
      </w:r>
      <w:proofErr w:type="spellStart"/>
      <w:r w:rsidR="00C2604C">
        <w:rPr>
          <w:rFonts w:ascii="Times New Roman" w:hAnsi="Times New Roman" w:cs="Times New Roman"/>
        </w:rPr>
        <w:t>analyse</w:t>
      </w:r>
      <w:proofErr w:type="spellEnd"/>
      <w:r w:rsidR="00C2604C">
        <w:rPr>
          <w:rFonts w:ascii="Times New Roman" w:hAnsi="Times New Roman" w:cs="Times New Roman"/>
        </w:rPr>
        <w:t xml:space="preserve"> the extent to which classroom teaching practice </w:t>
      </w:r>
      <w:r w:rsidR="003F4776">
        <w:rPr>
          <w:rFonts w:ascii="Times New Roman" w:hAnsi="Times New Roman" w:cs="Times New Roman"/>
        </w:rPr>
        <w:t>is affected by teachers’ personal views on creationism and climate change, and (c) to contribute a theoretical understanding to the nature of teaching politically controversial topics in U.S. science c</w:t>
      </w:r>
      <w:r w:rsidR="008A152C">
        <w:rPr>
          <w:rFonts w:ascii="Times New Roman" w:hAnsi="Times New Roman" w:cs="Times New Roman"/>
        </w:rPr>
        <w:t>l</w:t>
      </w:r>
      <w:r w:rsidR="003F4776">
        <w:rPr>
          <w:rFonts w:ascii="Times New Roman" w:hAnsi="Times New Roman" w:cs="Times New Roman"/>
        </w:rPr>
        <w:t>a</w:t>
      </w:r>
      <w:r w:rsidR="008A152C">
        <w:rPr>
          <w:rFonts w:ascii="Times New Roman" w:hAnsi="Times New Roman" w:cs="Times New Roman"/>
        </w:rPr>
        <w:t>s</w:t>
      </w:r>
      <w:r w:rsidR="003F4776">
        <w:rPr>
          <w:rFonts w:ascii="Times New Roman" w:hAnsi="Times New Roman" w:cs="Times New Roman"/>
        </w:rPr>
        <w:t xml:space="preserve">ses. </w:t>
      </w:r>
    </w:p>
    <w:p w:rsidR="00C02A08" w:rsidRPr="008C1A80" w:rsidRDefault="00C02A08" w:rsidP="00C02A08">
      <w:pPr>
        <w:rPr>
          <w:rFonts w:ascii="Times New Roman" w:hAnsi="Times New Roman" w:cs="Times New Roman"/>
        </w:rPr>
      </w:pPr>
      <w:r w:rsidRPr="00340381">
        <w:rPr>
          <w:rFonts w:ascii="Times New Roman" w:hAnsi="Times New Roman" w:cs="Times New Roman"/>
        </w:rPr>
        <w:t xml:space="preserve">The </w:t>
      </w:r>
      <w:r>
        <w:rPr>
          <w:rFonts w:ascii="Times New Roman" w:hAnsi="Times New Roman" w:cs="Times New Roman"/>
        </w:rPr>
        <w:t xml:space="preserve">following </w:t>
      </w:r>
      <w:r w:rsidRPr="00340381">
        <w:rPr>
          <w:rFonts w:ascii="Times New Roman" w:hAnsi="Times New Roman" w:cs="Times New Roman"/>
        </w:rPr>
        <w:t xml:space="preserve">research questions </w:t>
      </w:r>
      <w:r w:rsidR="003F4776">
        <w:rPr>
          <w:rFonts w:ascii="Times New Roman" w:hAnsi="Times New Roman" w:cs="Times New Roman"/>
        </w:rPr>
        <w:t xml:space="preserve">will be </w:t>
      </w:r>
      <w:r w:rsidRPr="00340381">
        <w:rPr>
          <w:rFonts w:ascii="Times New Roman" w:hAnsi="Times New Roman" w:cs="Times New Roman"/>
        </w:rPr>
        <w:t>guiding this study:</w:t>
      </w:r>
    </w:p>
    <w:p w:rsidR="00C02A08" w:rsidRPr="00034F91" w:rsidRDefault="001D22EB" w:rsidP="00C02A08">
      <w:pPr>
        <w:pStyle w:val="ListParagraph"/>
        <w:numPr>
          <w:ilvl w:val="0"/>
          <w:numId w:val="1"/>
        </w:numPr>
        <w:rPr>
          <w:rFonts w:ascii="Times New Roman" w:hAnsi="Times New Roman" w:cs="Times New Roman"/>
        </w:rPr>
      </w:pPr>
      <w:r>
        <w:rPr>
          <w:rFonts w:ascii="Times New Roman" w:hAnsi="Times New Roman" w:cs="Times New Roman"/>
        </w:rPr>
        <w:t>Can a political agenda be ascribed to partisan support for the teaching of climate change denial and creationist doctrine</w:t>
      </w:r>
      <w:r w:rsidR="00C02A08" w:rsidRPr="00034F91">
        <w:rPr>
          <w:rFonts w:ascii="Times New Roman" w:hAnsi="Times New Roman" w:cs="Times New Roman"/>
        </w:rPr>
        <w:t>?</w:t>
      </w:r>
    </w:p>
    <w:p w:rsidR="00C02A08" w:rsidRDefault="00C02A08" w:rsidP="00C02A08">
      <w:pPr>
        <w:pStyle w:val="ListParagraph"/>
        <w:numPr>
          <w:ilvl w:val="0"/>
          <w:numId w:val="1"/>
        </w:numPr>
        <w:rPr>
          <w:rFonts w:ascii="Times New Roman" w:hAnsi="Times New Roman" w:cs="Times New Roman"/>
        </w:rPr>
      </w:pPr>
      <w:r w:rsidRPr="00340381">
        <w:rPr>
          <w:rFonts w:ascii="Times New Roman" w:hAnsi="Times New Roman" w:cs="Times New Roman"/>
        </w:rPr>
        <w:t xml:space="preserve">How do </w:t>
      </w:r>
      <w:r w:rsidR="008A152C">
        <w:rPr>
          <w:rFonts w:ascii="Times New Roman" w:hAnsi="Times New Roman" w:cs="Times New Roman"/>
        </w:rPr>
        <w:t>science educators</w:t>
      </w:r>
      <w:r w:rsidRPr="00340381">
        <w:rPr>
          <w:rFonts w:ascii="Times New Roman" w:hAnsi="Times New Roman" w:cs="Times New Roman"/>
        </w:rPr>
        <w:t xml:space="preserve"> </w:t>
      </w:r>
      <w:r w:rsidR="008A152C">
        <w:rPr>
          <w:rFonts w:ascii="Times New Roman" w:hAnsi="Times New Roman" w:cs="Times New Roman"/>
        </w:rPr>
        <w:t>interpret current U.S. legislation with regard to teaching publicly controversial issues in science</w:t>
      </w:r>
      <w:r w:rsidRPr="00340381">
        <w:rPr>
          <w:rFonts w:ascii="Times New Roman" w:hAnsi="Times New Roman" w:cs="Times New Roman"/>
        </w:rPr>
        <w:t>?</w:t>
      </w:r>
    </w:p>
    <w:p w:rsidR="00C02A08" w:rsidRPr="00034F91" w:rsidRDefault="00C02A08" w:rsidP="002A4D44">
      <w:pPr>
        <w:pStyle w:val="ListParagraph"/>
        <w:numPr>
          <w:ilvl w:val="0"/>
          <w:numId w:val="1"/>
        </w:numPr>
        <w:spacing w:after="60"/>
        <w:ind w:left="714" w:hanging="357"/>
        <w:rPr>
          <w:rFonts w:ascii="Times New Roman" w:hAnsi="Times New Roman" w:cs="Times New Roman"/>
        </w:rPr>
      </w:pPr>
      <w:r w:rsidRPr="008C1A80">
        <w:rPr>
          <w:rFonts w:ascii="Times New Roman" w:hAnsi="Times New Roman" w:cs="Times New Roman"/>
        </w:rPr>
        <w:t xml:space="preserve">How </w:t>
      </w:r>
      <w:r w:rsidR="008A152C">
        <w:rPr>
          <w:rFonts w:ascii="Times New Roman" w:hAnsi="Times New Roman" w:cs="Times New Roman"/>
        </w:rPr>
        <w:t>are student opinions on publicly controversial issues in science, affected by their experienced curriculum</w:t>
      </w:r>
      <w:r w:rsidRPr="008C1A80">
        <w:rPr>
          <w:rFonts w:ascii="Times New Roman" w:hAnsi="Times New Roman" w:cs="Times New Roman"/>
        </w:rPr>
        <w:t>?</w:t>
      </w:r>
    </w:p>
    <w:p w:rsidR="002A4D44" w:rsidRDefault="00C02A08" w:rsidP="002A4D44">
      <w:pPr>
        <w:keepNext/>
        <w:contextualSpacing/>
        <w:rPr>
          <w:rFonts w:ascii="Times New Roman" w:hAnsi="Times New Roman" w:cs="Times New Roman"/>
          <w:b/>
        </w:rPr>
      </w:pPr>
      <w:r w:rsidRPr="003A2185">
        <w:rPr>
          <w:rFonts w:ascii="Times New Roman" w:hAnsi="Times New Roman" w:cs="Times New Roman"/>
          <w:b/>
        </w:rPr>
        <w:t>Method</w:t>
      </w:r>
    </w:p>
    <w:p w:rsidR="00545DCC" w:rsidRPr="00021EFC" w:rsidRDefault="00ED403E" w:rsidP="002A4D44">
      <w:pPr>
        <w:spacing w:after="60"/>
        <w:rPr>
          <w:rFonts w:ascii="Times New Roman" w:hAnsi="Times New Roman"/>
          <w:lang w:eastAsia="en-CA"/>
        </w:rPr>
      </w:pPr>
      <w:r>
        <w:rPr>
          <w:rFonts w:ascii="Times New Roman" w:hAnsi="Times New Roman" w:cs="Times New Roman"/>
        </w:rPr>
        <w:t>This</w:t>
      </w:r>
      <w:r w:rsidR="00222C1E" w:rsidRPr="00423040">
        <w:rPr>
          <w:rFonts w:ascii="Times New Roman" w:hAnsi="Times New Roman" w:cs="Times New Roman"/>
        </w:rPr>
        <w:t xml:space="preserve"> Ph.D. dissertation will feature t</w:t>
      </w:r>
      <w:r>
        <w:rPr>
          <w:rFonts w:ascii="Times New Roman" w:hAnsi="Times New Roman" w:cs="Times New Roman"/>
        </w:rPr>
        <w:t>hree</w:t>
      </w:r>
      <w:r w:rsidR="00222C1E" w:rsidRPr="00423040">
        <w:rPr>
          <w:rFonts w:ascii="Times New Roman" w:hAnsi="Times New Roman" w:cs="Times New Roman"/>
        </w:rPr>
        <w:t xml:space="preserve"> </w:t>
      </w:r>
      <w:r w:rsidR="008E5562">
        <w:rPr>
          <w:rFonts w:ascii="Times New Roman" w:hAnsi="Times New Roman" w:cs="Times New Roman"/>
        </w:rPr>
        <w:t>phases</w:t>
      </w:r>
      <w:r w:rsidR="00222C1E">
        <w:rPr>
          <w:rFonts w:ascii="Times New Roman" w:hAnsi="Times New Roman" w:cs="Times New Roman"/>
        </w:rPr>
        <w:t xml:space="preserve"> (1) </w:t>
      </w:r>
      <w:r w:rsidR="00222C1E" w:rsidRPr="00423040">
        <w:rPr>
          <w:rFonts w:ascii="Times New Roman" w:hAnsi="Times New Roman" w:cs="Times New Roman"/>
        </w:rPr>
        <w:t xml:space="preserve">the search, identification, and mapping of policy and curriculum documents that relate directly to the </w:t>
      </w:r>
      <w:r>
        <w:rPr>
          <w:rFonts w:ascii="Times New Roman" w:hAnsi="Times New Roman" w:cs="Times New Roman"/>
        </w:rPr>
        <w:t>teaching of climate change denial and creationism in U.S. science classes</w:t>
      </w:r>
      <w:r w:rsidR="00222C1E">
        <w:rPr>
          <w:rFonts w:ascii="Times New Roman" w:hAnsi="Times New Roman" w:cs="Times New Roman"/>
        </w:rPr>
        <w:t>, (2)</w:t>
      </w:r>
      <w:r w:rsidR="00222C1E" w:rsidRPr="00423040">
        <w:rPr>
          <w:rFonts w:ascii="Times New Roman" w:hAnsi="Times New Roman" w:cs="Times New Roman"/>
        </w:rPr>
        <w:t xml:space="preserve"> </w:t>
      </w:r>
      <w:r>
        <w:rPr>
          <w:rFonts w:ascii="Times New Roman" w:hAnsi="Times New Roman" w:cs="Times New Roman"/>
        </w:rPr>
        <w:t xml:space="preserve">issue survey questionnaires to </w:t>
      </w:r>
      <w:r w:rsidR="003C4962">
        <w:rPr>
          <w:rFonts w:ascii="Times New Roman" w:hAnsi="Times New Roman" w:cs="Times New Roman"/>
        </w:rPr>
        <w:t xml:space="preserve">educators and student, directly addressing research questions (2) and (3), and (3) </w:t>
      </w:r>
      <w:r w:rsidR="003C4962">
        <w:rPr>
          <w:rFonts w:ascii="Times New Roman" w:eastAsia="Times New Roman" w:hAnsi="Times New Roman" w:cs="Times New Roman"/>
        </w:rPr>
        <w:t>p</w:t>
      </w:r>
      <w:r w:rsidR="003C4962" w:rsidRPr="003C4962">
        <w:rPr>
          <w:rFonts w:ascii="Times New Roman" w:eastAsia="Times New Roman" w:hAnsi="Times New Roman" w:cs="Times New Roman"/>
        </w:rPr>
        <w:t xml:space="preserve">urposive and convenient sampling will be used to select </w:t>
      </w:r>
      <w:r w:rsidR="003C4962">
        <w:rPr>
          <w:rFonts w:ascii="Times New Roman" w:eastAsia="Times New Roman" w:hAnsi="Times New Roman" w:cs="Times New Roman"/>
        </w:rPr>
        <w:t xml:space="preserve">student and teacher </w:t>
      </w:r>
      <w:r w:rsidR="003C4962" w:rsidRPr="003C4962">
        <w:rPr>
          <w:rFonts w:ascii="Times New Roman" w:eastAsia="Times New Roman" w:hAnsi="Times New Roman" w:cs="Times New Roman"/>
        </w:rPr>
        <w:t xml:space="preserve">participants </w:t>
      </w:r>
      <w:r w:rsidR="003C4962">
        <w:rPr>
          <w:rFonts w:ascii="Times New Roman" w:eastAsia="Times New Roman" w:hAnsi="Times New Roman" w:cs="Times New Roman"/>
        </w:rPr>
        <w:t xml:space="preserve">for </w:t>
      </w:r>
      <w:r w:rsidR="003C4962">
        <w:rPr>
          <w:rFonts w:ascii="Times New Roman" w:hAnsi="Times New Roman" w:cs="Times New Roman"/>
        </w:rPr>
        <w:t>semi-structured interviews. Thereby achieving</w:t>
      </w:r>
      <w:r w:rsidR="003C4962" w:rsidRPr="003C4962">
        <w:rPr>
          <w:rFonts w:ascii="Times New Roman" w:eastAsia="Times New Roman" w:hAnsi="Times New Roman" w:cs="Times New Roman"/>
        </w:rPr>
        <w:t xml:space="preserve"> variation in the data collected (Creswell, 2002)</w:t>
      </w:r>
      <w:r w:rsidR="00222C1E" w:rsidRPr="003C4962">
        <w:rPr>
          <w:rFonts w:ascii="Times New Roman" w:hAnsi="Times New Roman" w:cs="Times New Roman"/>
        </w:rPr>
        <w:t xml:space="preserve">. </w:t>
      </w:r>
      <w:r w:rsidR="00545DCC" w:rsidRPr="00021EFC">
        <w:rPr>
          <w:rFonts w:ascii="Times New Roman" w:hAnsi="Times New Roman"/>
        </w:rPr>
        <w:t xml:space="preserve">Triangulating </w:t>
      </w:r>
      <w:r w:rsidR="00545DCC">
        <w:rPr>
          <w:rFonts w:ascii="Times New Roman" w:hAnsi="Times New Roman"/>
        </w:rPr>
        <w:t>document analysis (e.g., proposed statute changes, court records,</w:t>
      </w:r>
      <w:r w:rsidR="00545DCC" w:rsidRPr="00021EFC">
        <w:rPr>
          <w:rFonts w:ascii="Times New Roman" w:hAnsi="Times New Roman"/>
        </w:rPr>
        <w:t xml:space="preserve"> and technical argument</w:t>
      </w:r>
      <w:r w:rsidR="00545DCC">
        <w:rPr>
          <w:rFonts w:ascii="Times New Roman" w:hAnsi="Times New Roman"/>
        </w:rPr>
        <w:t>), with survey and questionnaire data</w:t>
      </w:r>
      <w:r w:rsidR="00545DCC" w:rsidRPr="00021EFC">
        <w:rPr>
          <w:rFonts w:ascii="Times New Roman" w:hAnsi="Times New Roman"/>
        </w:rPr>
        <w:t xml:space="preserve"> will help ensure </w:t>
      </w:r>
      <w:r w:rsidR="00545DCC" w:rsidRPr="00021EFC">
        <w:rPr>
          <w:rFonts w:ascii="Times New Roman" w:hAnsi="Times New Roman"/>
          <w:lang w:eastAsia="en-CA"/>
        </w:rPr>
        <w:t>“a confluence of evidence that breeds credibility” (Eisner, 1991, p. 110)</w:t>
      </w:r>
      <w:r w:rsidR="00545DCC" w:rsidRPr="00021EFC">
        <w:rPr>
          <w:rFonts w:ascii="Times New Roman" w:hAnsi="Times New Roman"/>
        </w:rPr>
        <w:t>.</w:t>
      </w:r>
    </w:p>
    <w:p w:rsidR="00883664" w:rsidRPr="00883664" w:rsidRDefault="00C02A08" w:rsidP="002A4D44">
      <w:pPr>
        <w:keepNext/>
        <w:rPr>
          <w:rFonts w:ascii="Times New Roman" w:hAnsi="Times New Roman" w:cs="Times New Roman"/>
        </w:rPr>
      </w:pPr>
      <w:r w:rsidRPr="003A2185">
        <w:rPr>
          <w:rFonts w:ascii="Times New Roman" w:hAnsi="Times New Roman" w:cs="Times New Roman"/>
          <w:b/>
        </w:rPr>
        <w:t xml:space="preserve">Implications </w:t>
      </w:r>
    </w:p>
    <w:p w:rsidR="00465FB8" w:rsidRDefault="00883664" w:rsidP="002A4D44">
      <w:pPr>
        <w:spacing w:after="60"/>
        <w:rPr>
          <w:rFonts w:ascii="Times New Roman" w:hAnsi="Times New Roman"/>
        </w:rPr>
      </w:pPr>
      <w:r w:rsidRPr="00465FB8">
        <w:rPr>
          <w:rFonts w:ascii="Times New Roman" w:hAnsi="Times New Roman" w:cs="Times New Roman"/>
        </w:rPr>
        <w:t xml:space="preserve">It is important for the science of climate change to be taught, both in formal and informal educational environments, in order for future citizens to be able to make scientifically informed decisions about the consequences of climate change. But educators face challenges in helping their students attain </w:t>
      </w:r>
      <w:r w:rsidRPr="00465FB8">
        <w:rPr>
          <w:rFonts w:ascii="Times New Roman" w:hAnsi="Times New Roman" w:cs="Times New Roman"/>
          <w:i/>
        </w:rPr>
        <w:t>climate literacy</w:t>
      </w:r>
      <w:r w:rsidRPr="00465FB8">
        <w:rPr>
          <w:rFonts w:ascii="Times New Roman" w:hAnsi="Times New Roman" w:cs="Times New Roman"/>
        </w:rPr>
        <w:t>.</w:t>
      </w:r>
      <w:r w:rsidR="00465FB8" w:rsidRPr="00465FB8">
        <w:rPr>
          <w:rFonts w:ascii="Times New Roman" w:hAnsi="Times New Roman" w:cs="Times New Roman"/>
        </w:rPr>
        <w:t xml:space="preserve"> Of equal importance, </w:t>
      </w:r>
      <w:r w:rsidR="00465FB8" w:rsidRPr="00021EFC">
        <w:rPr>
          <w:rFonts w:ascii="Times New Roman" w:hAnsi="Times New Roman"/>
        </w:rPr>
        <w:t>evolutionary science encompasses some of the fundamental principles of modern biology (Coyne, 2009; Dawkins, 1996; Futuyma, 2005)</w:t>
      </w:r>
      <w:r w:rsidR="00465FB8">
        <w:rPr>
          <w:rFonts w:ascii="Times New Roman" w:hAnsi="Times New Roman"/>
        </w:rPr>
        <w:t>,</w:t>
      </w:r>
      <w:r w:rsidR="00465FB8" w:rsidRPr="00021EFC">
        <w:rPr>
          <w:rFonts w:ascii="Times New Roman" w:hAnsi="Times New Roman"/>
        </w:rPr>
        <w:t xml:space="preserve"> and has been termed the “unifying theory of the biological sciences” (Futuyma, 2005, p. 14). As such, I would contend that </w:t>
      </w:r>
      <w:r w:rsidR="00545DCC">
        <w:rPr>
          <w:rFonts w:ascii="Times New Roman" w:hAnsi="Times New Roman"/>
        </w:rPr>
        <w:t xml:space="preserve">the </w:t>
      </w:r>
      <w:r w:rsidR="00465FB8" w:rsidRPr="00021EFC">
        <w:rPr>
          <w:rFonts w:ascii="Times New Roman" w:hAnsi="Times New Roman"/>
        </w:rPr>
        <w:t xml:space="preserve">importance </w:t>
      </w:r>
      <w:r w:rsidR="00545DCC">
        <w:rPr>
          <w:rFonts w:ascii="Times New Roman" w:hAnsi="Times New Roman"/>
        </w:rPr>
        <w:t xml:space="preserve">of the accurate teaching of both areas </w:t>
      </w:r>
      <w:r w:rsidR="00465FB8" w:rsidRPr="00021EFC">
        <w:rPr>
          <w:rFonts w:ascii="Times New Roman" w:hAnsi="Times New Roman"/>
        </w:rPr>
        <w:t>in a modern science curriculum cannot be overstated</w:t>
      </w:r>
      <w:r w:rsidR="00545DCC">
        <w:rPr>
          <w:rFonts w:ascii="Times New Roman" w:hAnsi="Times New Roman"/>
        </w:rPr>
        <w:t xml:space="preserve">. </w:t>
      </w:r>
      <w:r w:rsidR="001F542C">
        <w:rPr>
          <w:rFonts w:ascii="Times New Roman" w:hAnsi="Times New Roman"/>
        </w:rPr>
        <w:t xml:space="preserve">Furthermore, </w:t>
      </w:r>
      <w:r w:rsidR="001F542C">
        <w:t xml:space="preserve">I believe that to deliberately misinform a generation in the name of education, for the sake of a political or cultural agenda, is as fundamental a betrayal of the trust of that generation as can be achieved, and should never go unchallenged. Whatever the theory, whatever the academic discipline or </w:t>
      </w:r>
      <w:r w:rsidR="001F542C" w:rsidRPr="000A4D4D">
        <w:rPr>
          <w:i/>
        </w:rPr>
        <w:t>conversational domain</w:t>
      </w:r>
      <w:r w:rsidR="001F542C">
        <w:t xml:space="preserve"> (Pinar, 2008) may be, if the theory fails at the hurdles of academic rigor or honesty, then it has no business in </w:t>
      </w:r>
      <w:r w:rsidR="00F83070">
        <w:t>a</w:t>
      </w:r>
      <w:r w:rsidR="001F542C">
        <w:t xml:space="preserve"> classroom.</w:t>
      </w:r>
    </w:p>
    <w:p w:rsidR="002A4D44" w:rsidRDefault="00C02A08" w:rsidP="002A4D44">
      <w:pPr>
        <w:pStyle w:val="Default"/>
        <w:keepNext/>
        <w:widowControl/>
        <w:rPr>
          <w:b/>
        </w:rPr>
      </w:pPr>
      <w:r w:rsidRPr="003A2185">
        <w:rPr>
          <w:b/>
        </w:rPr>
        <w:t>Background Experience</w:t>
      </w:r>
    </w:p>
    <w:p w:rsidR="00C02A08" w:rsidRDefault="00C02A08" w:rsidP="00C02A08">
      <w:pPr>
        <w:pStyle w:val="Default"/>
        <w:rPr>
          <w:bCs/>
          <w:iCs/>
        </w:rPr>
      </w:pPr>
      <w:r w:rsidRPr="00F83070">
        <w:t xml:space="preserve">My doctoral work </w:t>
      </w:r>
      <w:r w:rsidR="00677179" w:rsidRPr="00F83070">
        <w:t>will be</w:t>
      </w:r>
      <w:r w:rsidRPr="00F83070">
        <w:t xml:space="preserve"> supervised by Dr. </w:t>
      </w:r>
      <w:r w:rsidR="00677179" w:rsidRPr="00F83070">
        <w:t>Anne-Marie Hill</w:t>
      </w:r>
      <w:r w:rsidRPr="00F83070">
        <w:t xml:space="preserve">, who has </w:t>
      </w:r>
      <w:r w:rsidR="00677179" w:rsidRPr="00F83070">
        <w:t xml:space="preserve">extensive </w:t>
      </w:r>
      <w:r w:rsidRPr="00F83070">
        <w:t xml:space="preserve">expertise in </w:t>
      </w:r>
      <w:r w:rsidR="00677179" w:rsidRPr="00F83070">
        <w:t xml:space="preserve">curriculum, particularly in science, technology and mathematics, </w:t>
      </w:r>
      <w:r w:rsidR="00EC40C4" w:rsidRPr="00F83070">
        <w:t xml:space="preserve">and </w:t>
      </w:r>
      <w:r w:rsidR="00370AB1" w:rsidRPr="00F83070">
        <w:t xml:space="preserve">Dr. </w:t>
      </w:r>
      <w:r w:rsidR="00677179" w:rsidRPr="00F83070">
        <w:t>Azza Sharkawy</w:t>
      </w:r>
      <w:r w:rsidR="00370AB1" w:rsidRPr="00F83070">
        <w:t xml:space="preserve"> whose expertise includes </w:t>
      </w:r>
      <w:r w:rsidR="00677179" w:rsidRPr="00F83070">
        <w:t>the biological sciences</w:t>
      </w:r>
      <w:r w:rsidR="00EC40C4" w:rsidRPr="00F83070">
        <w:t xml:space="preserve"> curricul</w:t>
      </w:r>
      <w:r w:rsidR="00677179" w:rsidRPr="00F83070">
        <w:t>a</w:t>
      </w:r>
      <w:r w:rsidRPr="00F83070">
        <w:t>.</w:t>
      </w:r>
      <w:r w:rsidRPr="003A2185">
        <w:t xml:space="preserve"> </w:t>
      </w:r>
      <w:r w:rsidRPr="003A2185">
        <w:rPr>
          <w:bCs/>
          <w:iCs/>
        </w:rPr>
        <w:t xml:space="preserve">I am well-positioned to conduct this research due to my </w:t>
      </w:r>
      <w:r w:rsidR="00F83070" w:rsidRPr="00021EFC">
        <w:t>undergraduate degree in zoology</w:t>
      </w:r>
      <w:r w:rsidR="00F83070">
        <w:t>; specializ</w:t>
      </w:r>
      <w:r w:rsidR="00F83070" w:rsidRPr="00021EFC">
        <w:t xml:space="preserve">ing in </w:t>
      </w:r>
      <w:proofErr w:type="spellStart"/>
      <w:r w:rsidR="00F83070" w:rsidRPr="00021EFC">
        <w:t>behavioural</w:t>
      </w:r>
      <w:proofErr w:type="spellEnd"/>
      <w:r w:rsidR="00F83070" w:rsidRPr="00021EFC">
        <w:t xml:space="preserve"> ecology, my degree necessitated considerable reading in evolutionary biology</w:t>
      </w:r>
      <w:r w:rsidR="00F83070">
        <w:t xml:space="preserve"> and environmental science. I have lived</w:t>
      </w:r>
      <w:r w:rsidR="002A4D44">
        <w:t>,</w:t>
      </w:r>
      <w:r w:rsidR="00F83070">
        <w:t xml:space="preserve"> worked and studied in Canada since 2009 and have an exemplary career history as both a science educator and </w:t>
      </w:r>
      <w:r w:rsidR="002A4D44">
        <w:t xml:space="preserve">technology </w:t>
      </w:r>
      <w:r w:rsidR="00F83070">
        <w:t xml:space="preserve">consultant. </w:t>
      </w:r>
      <w:r w:rsidR="00590281">
        <w:t xml:space="preserve">At the commencement of my award tenure I will </w:t>
      </w:r>
      <w:r w:rsidR="002A4D44">
        <w:t xml:space="preserve">be commencing Ph.D. level classes and refining my program of study under the guidance </w:t>
      </w:r>
      <w:r w:rsidR="00E50DAF">
        <w:t>of my supervisory committee</w:t>
      </w:r>
      <w:r w:rsidR="00590281">
        <w:rPr>
          <w:bCs/>
          <w:iCs/>
        </w:rPr>
        <w:t>.</w:t>
      </w:r>
    </w:p>
    <w:p w:rsidR="002A4D44" w:rsidRDefault="002A4D44">
      <w:pPr>
        <w:rPr>
          <w:rFonts w:ascii="Times New Roman" w:hAnsi="Times New Roman" w:cs="Times New Roman"/>
          <w:b/>
          <w:color w:val="000000"/>
        </w:rPr>
      </w:pPr>
      <w:r>
        <w:rPr>
          <w:b/>
        </w:rPr>
        <w:br w:type="page"/>
      </w:r>
    </w:p>
    <w:p w:rsidR="00C02A08" w:rsidRPr="002008C8" w:rsidRDefault="009629BA" w:rsidP="00B304CE">
      <w:pPr>
        <w:spacing w:afterLines="60" w:after="144"/>
        <w:jc w:val="center"/>
        <w:outlineLvl w:val="0"/>
        <w:rPr>
          <w:rFonts w:ascii="Times New Roman" w:hAnsi="Times New Roman" w:cs="Times New Roman"/>
          <w:b/>
          <w:color w:val="000000"/>
        </w:rPr>
      </w:pPr>
      <w:r>
        <w:rPr>
          <w:rFonts w:ascii="Times New Roman" w:hAnsi="Times New Roman" w:cs="Times New Roman"/>
          <w:b/>
          <w:color w:val="000000"/>
        </w:rPr>
        <w:lastRenderedPageBreak/>
        <w:t>Bibliography and Citation</w:t>
      </w:r>
      <w:r w:rsidR="00A31925">
        <w:rPr>
          <w:rFonts w:ascii="Times New Roman" w:hAnsi="Times New Roman" w:cs="Times New Roman"/>
          <w:b/>
          <w:color w:val="000000"/>
        </w:rPr>
        <w:t>s</w:t>
      </w:r>
    </w:p>
    <w:p w:rsidR="001B537D" w:rsidRPr="002008C8" w:rsidRDefault="001B537D"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Apple, M. (2008). Evolution versus creationism in education. </w:t>
      </w:r>
      <w:r w:rsidRPr="002008C8">
        <w:rPr>
          <w:rFonts w:ascii="Times New Roman" w:hAnsi="Times New Roman" w:cs="Times New Roman"/>
          <w:i/>
          <w:iCs/>
        </w:rPr>
        <w:t>Educational Policy</w:t>
      </w:r>
      <w:r w:rsidRPr="002008C8">
        <w:rPr>
          <w:rFonts w:ascii="Times New Roman" w:hAnsi="Times New Roman" w:cs="Times New Roman"/>
        </w:rPr>
        <w:t xml:space="preserve">, </w:t>
      </w:r>
      <w:r w:rsidRPr="002008C8">
        <w:rPr>
          <w:rFonts w:ascii="Times New Roman" w:hAnsi="Times New Roman" w:cs="Times New Roman"/>
          <w:i/>
          <w:iCs/>
        </w:rPr>
        <w:t>22</w:t>
      </w:r>
      <w:r w:rsidRPr="002008C8">
        <w:rPr>
          <w:rFonts w:ascii="Times New Roman" w:hAnsi="Times New Roman" w:cs="Times New Roman"/>
        </w:rPr>
        <w:t xml:space="preserve">(2), 327–335. </w:t>
      </w:r>
      <w:proofErr w:type="gramStart"/>
      <w:r w:rsidRPr="002008C8">
        <w:rPr>
          <w:rFonts w:ascii="Times New Roman" w:hAnsi="Times New Roman" w:cs="Times New Roman"/>
        </w:rPr>
        <w:t>doi</w:t>
      </w:r>
      <w:proofErr w:type="gramEnd"/>
      <w:r w:rsidRPr="002008C8">
        <w:rPr>
          <w:rFonts w:ascii="Times New Roman" w:hAnsi="Times New Roman" w:cs="Times New Roman"/>
        </w:rPr>
        <w:t xml:space="preserve">: 10.1177/0895904807312466 </w:t>
      </w:r>
    </w:p>
    <w:p w:rsidR="001B537D" w:rsidRPr="002008C8" w:rsidRDefault="001B537D" w:rsidP="00B304CE">
      <w:pPr>
        <w:spacing w:afterLines="60" w:after="144"/>
        <w:ind w:left="709" w:hanging="709"/>
        <w:rPr>
          <w:rFonts w:ascii="Times New Roman" w:hAnsi="Times New Roman" w:cs="Times New Roman"/>
          <w:color w:val="000000"/>
        </w:rPr>
      </w:pPr>
      <w:proofErr w:type="spellStart"/>
      <w:r w:rsidRPr="002008C8">
        <w:rPr>
          <w:rFonts w:ascii="Times New Roman" w:hAnsi="Times New Roman" w:cs="Times New Roman"/>
          <w:color w:val="000000"/>
        </w:rPr>
        <w:t>Avise</w:t>
      </w:r>
      <w:proofErr w:type="spellEnd"/>
      <w:r w:rsidRPr="002008C8">
        <w:rPr>
          <w:rFonts w:ascii="Times New Roman" w:hAnsi="Times New Roman" w:cs="Times New Roman"/>
          <w:color w:val="000000"/>
        </w:rPr>
        <w:t xml:space="preserve">, J., &amp; </w:t>
      </w:r>
      <w:proofErr w:type="spellStart"/>
      <w:r w:rsidRPr="002008C8">
        <w:rPr>
          <w:rFonts w:ascii="Times New Roman" w:hAnsi="Times New Roman" w:cs="Times New Roman"/>
          <w:color w:val="000000"/>
        </w:rPr>
        <w:t>Wollenberg</w:t>
      </w:r>
      <w:proofErr w:type="spellEnd"/>
      <w:r w:rsidRPr="002008C8">
        <w:rPr>
          <w:rFonts w:ascii="Times New Roman" w:hAnsi="Times New Roman" w:cs="Times New Roman"/>
          <w:color w:val="000000"/>
        </w:rPr>
        <w:t xml:space="preserve">, K. (1997). Phylogenetics and the origin of species. </w:t>
      </w:r>
      <w:r w:rsidRPr="002008C8">
        <w:rPr>
          <w:rFonts w:ascii="Times New Roman" w:hAnsi="Times New Roman" w:cs="Times New Roman"/>
          <w:i/>
          <w:color w:val="000000"/>
        </w:rPr>
        <w:t>Proceedings of the National Academy of Sciences of the United States of America, 94</w:t>
      </w:r>
      <w:r w:rsidRPr="002008C8">
        <w:rPr>
          <w:rFonts w:ascii="Times New Roman" w:hAnsi="Times New Roman" w:cs="Times New Roman"/>
          <w:color w:val="000000"/>
        </w:rPr>
        <w:t xml:space="preserve">(15), 7748–7755. Retrieved from http://www.pnas.org/cgi/ content/full/94/15/7748 </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Berkman, B. &amp; Plutzer, E. (2011). Defeating creationism in the courtroom, but not in the classroom. </w:t>
      </w:r>
      <w:r w:rsidRPr="002008C8">
        <w:rPr>
          <w:rFonts w:ascii="Times New Roman" w:hAnsi="Times New Roman" w:cs="Times New Roman"/>
          <w:i/>
          <w:iCs/>
        </w:rPr>
        <w:t>Science, 331</w:t>
      </w:r>
      <w:r w:rsidRPr="002008C8">
        <w:rPr>
          <w:rFonts w:ascii="Times New Roman" w:hAnsi="Times New Roman" w:cs="Times New Roman"/>
        </w:rPr>
        <w:t xml:space="preserve">(6016), 404–405. </w:t>
      </w:r>
      <w:proofErr w:type="gramStart"/>
      <w:r w:rsidRPr="002008C8">
        <w:rPr>
          <w:rFonts w:ascii="Times New Roman" w:hAnsi="Times New Roman" w:cs="Times New Roman"/>
        </w:rPr>
        <w:t>doi</w:t>
      </w:r>
      <w:proofErr w:type="gramEnd"/>
      <w:r w:rsidRPr="002008C8">
        <w:rPr>
          <w:rFonts w:ascii="Times New Roman" w:hAnsi="Times New Roman" w:cs="Times New Roman"/>
        </w:rPr>
        <w:t>: 10.1126/science.1198902. Supporting online material retrieved from http://www.sciencemag.org/content/suppl/2011/01/24/331.</w:t>
      </w:r>
      <w:r w:rsidRPr="002008C8">
        <w:rPr>
          <w:rFonts w:ascii="Times New Roman" w:hAnsi="Times New Roman" w:cs="Times New Roman"/>
        </w:rPr>
        <w:br/>
        <w:t>6016.404</w:t>
      </w:r>
      <w:proofErr w:type="gramStart"/>
      <w:r w:rsidRPr="002008C8">
        <w:rPr>
          <w:rFonts w:ascii="Times New Roman" w:hAnsi="Times New Roman" w:cs="Times New Roman"/>
        </w:rPr>
        <w:t>.DC1</w:t>
      </w:r>
      <w:proofErr w:type="gramEnd"/>
      <w:r w:rsidRPr="002008C8">
        <w:rPr>
          <w:rFonts w:ascii="Times New Roman" w:hAnsi="Times New Roman" w:cs="Times New Roman"/>
        </w:rPr>
        <w:t xml:space="preserve">/Berkman.SOM.pdf </w:t>
      </w:r>
    </w:p>
    <w:p w:rsidR="00A52CE1" w:rsidRPr="002008C8" w:rsidRDefault="00A52CE1"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Branch, G. (2013). Defending science education: Climate as a second front for biologists. </w:t>
      </w:r>
      <w:proofErr w:type="spellStart"/>
      <w:r w:rsidRPr="002008C8">
        <w:rPr>
          <w:rFonts w:ascii="Times New Roman" w:hAnsi="Times New Roman" w:cs="Times New Roman"/>
          <w:i/>
        </w:rPr>
        <w:t>BioScience</w:t>
      </w:r>
      <w:proofErr w:type="spellEnd"/>
      <w:r w:rsidRPr="002008C8">
        <w:rPr>
          <w:rFonts w:ascii="Times New Roman" w:hAnsi="Times New Roman" w:cs="Times New Roman"/>
          <w:i/>
        </w:rPr>
        <w:t>, 63</w:t>
      </w:r>
      <w:r w:rsidRPr="002008C8">
        <w:rPr>
          <w:rFonts w:ascii="Times New Roman" w:hAnsi="Times New Roman" w:cs="Times New Roman"/>
        </w:rPr>
        <w:t>(9), 717-718. Doi: 10.1525/bio.2013.63.9.5</w:t>
      </w:r>
    </w:p>
    <w:p w:rsidR="00465FB8" w:rsidRPr="002008C8" w:rsidRDefault="00465FB8" w:rsidP="00B304CE">
      <w:pPr>
        <w:spacing w:afterLines="60" w:after="144"/>
        <w:rPr>
          <w:rFonts w:ascii="Times New Roman" w:eastAsia="Times New Roman" w:hAnsi="Times New Roman" w:cs="Times New Roman"/>
          <w:color w:val="000000"/>
          <w:lang w:eastAsia="en-CA"/>
        </w:rPr>
      </w:pPr>
      <w:r w:rsidRPr="002008C8">
        <w:rPr>
          <w:rFonts w:ascii="Times New Roman" w:eastAsia="Times New Roman" w:hAnsi="Times New Roman" w:cs="Times New Roman"/>
          <w:color w:val="000000"/>
          <w:lang w:eastAsia="en-CA"/>
        </w:rPr>
        <w:t xml:space="preserve">Coyne, J. (2009). </w:t>
      </w:r>
      <w:r w:rsidRPr="002008C8">
        <w:rPr>
          <w:rFonts w:ascii="Times New Roman" w:eastAsia="Times New Roman" w:hAnsi="Times New Roman" w:cs="Times New Roman"/>
          <w:i/>
          <w:iCs/>
          <w:color w:val="000000"/>
          <w:lang w:eastAsia="en-CA"/>
        </w:rPr>
        <w:t>Why evolution is true</w:t>
      </w:r>
      <w:r w:rsidRPr="002008C8">
        <w:rPr>
          <w:rFonts w:ascii="Times New Roman" w:eastAsia="Times New Roman" w:hAnsi="Times New Roman" w:cs="Times New Roman"/>
          <w:color w:val="000000"/>
          <w:lang w:eastAsia="en-CA"/>
        </w:rPr>
        <w:t>. Oxford, UK: Oxford University Press.</w:t>
      </w:r>
    </w:p>
    <w:p w:rsidR="00465FB8" w:rsidRPr="002008C8" w:rsidRDefault="00465FB8" w:rsidP="00B304CE">
      <w:pPr>
        <w:spacing w:afterLines="60" w:after="144"/>
        <w:ind w:left="720" w:hanging="720"/>
        <w:rPr>
          <w:rFonts w:ascii="Times New Roman" w:hAnsi="Times New Roman" w:cs="Times New Roman"/>
        </w:rPr>
      </w:pPr>
      <w:proofErr w:type="spellStart"/>
      <w:r w:rsidRPr="002008C8">
        <w:rPr>
          <w:rFonts w:ascii="Times New Roman" w:hAnsi="Times New Roman" w:cs="Times New Roman"/>
        </w:rPr>
        <w:t>Cresswell</w:t>
      </w:r>
      <w:proofErr w:type="spellEnd"/>
      <w:r w:rsidRPr="002008C8">
        <w:rPr>
          <w:rFonts w:ascii="Times New Roman" w:hAnsi="Times New Roman" w:cs="Times New Roman"/>
        </w:rPr>
        <w:t xml:space="preserve">, J. (2002). </w:t>
      </w:r>
      <w:r w:rsidRPr="002008C8">
        <w:rPr>
          <w:rFonts w:ascii="Times New Roman" w:hAnsi="Times New Roman" w:cs="Times New Roman"/>
          <w:i/>
        </w:rPr>
        <w:t xml:space="preserve">Educational research: Planning, conducting and evaluating quantitative and qualitative research. </w:t>
      </w:r>
      <w:r w:rsidRPr="002008C8">
        <w:rPr>
          <w:rFonts w:ascii="Times New Roman" w:hAnsi="Times New Roman" w:cs="Times New Roman"/>
        </w:rPr>
        <w:t xml:space="preserve">Upper Saddle River, NJ: Merrill Prentice Hall. </w:t>
      </w:r>
    </w:p>
    <w:p w:rsidR="00F127DD" w:rsidRPr="002008C8" w:rsidRDefault="00F127DD" w:rsidP="00B304CE">
      <w:pPr>
        <w:spacing w:afterLines="60" w:after="144"/>
        <w:ind w:left="709" w:hanging="709"/>
        <w:rPr>
          <w:rFonts w:ascii="Times New Roman" w:hAnsi="Times New Roman" w:cs="Times New Roman"/>
        </w:rPr>
      </w:pPr>
      <w:r w:rsidRPr="002008C8">
        <w:rPr>
          <w:rFonts w:ascii="Times New Roman" w:hAnsi="Times New Roman" w:cs="Times New Roman"/>
        </w:rPr>
        <w:t xml:space="preserve">Davis, P., &amp; Kenyon, D. (1993). </w:t>
      </w:r>
      <w:r w:rsidRPr="002008C8">
        <w:rPr>
          <w:rFonts w:ascii="Times New Roman" w:hAnsi="Times New Roman" w:cs="Times New Roman"/>
          <w:i/>
          <w:iCs/>
        </w:rPr>
        <w:t>Of pandas and people: The central question of biological origins</w:t>
      </w:r>
      <w:r w:rsidRPr="002008C8">
        <w:rPr>
          <w:rFonts w:ascii="Times New Roman" w:hAnsi="Times New Roman" w:cs="Times New Roman"/>
        </w:rPr>
        <w:t xml:space="preserve">. (2nd </w:t>
      </w:r>
      <w:proofErr w:type="gramStart"/>
      <w:r w:rsidRPr="002008C8">
        <w:rPr>
          <w:rFonts w:ascii="Times New Roman" w:hAnsi="Times New Roman" w:cs="Times New Roman"/>
        </w:rPr>
        <w:t>ed</w:t>
      </w:r>
      <w:proofErr w:type="gramEnd"/>
      <w:r w:rsidRPr="002008C8">
        <w:rPr>
          <w:rFonts w:ascii="Times New Roman" w:hAnsi="Times New Roman" w:cs="Times New Roman"/>
        </w:rPr>
        <w:t>.). Richardson, Texas: Foundation for Thought and Ethics (FTE).</w:t>
      </w:r>
    </w:p>
    <w:p w:rsidR="00F127DD" w:rsidRPr="002008C8" w:rsidRDefault="00F127DD" w:rsidP="00B304CE">
      <w:pPr>
        <w:spacing w:afterLines="60" w:after="144"/>
        <w:ind w:left="709" w:hanging="709"/>
        <w:rPr>
          <w:rFonts w:ascii="Times New Roman" w:hAnsi="Times New Roman" w:cs="Times New Roman"/>
        </w:rPr>
      </w:pPr>
      <w:r w:rsidRPr="002008C8">
        <w:rPr>
          <w:rFonts w:ascii="Times New Roman" w:hAnsi="Times New Roman" w:cs="Times New Roman"/>
          <w:color w:val="222222"/>
        </w:rPr>
        <w:t xml:space="preserve">Dawkins, R. (1996). </w:t>
      </w:r>
      <w:r w:rsidRPr="002008C8">
        <w:rPr>
          <w:rFonts w:ascii="Times New Roman" w:hAnsi="Times New Roman" w:cs="Times New Roman"/>
          <w:i/>
          <w:iCs/>
          <w:color w:val="222222"/>
        </w:rPr>
        <w:t>Climbing mount improbable</w:t>
      </w:r>
      <w:r w:rsidRPr="002008C8">
        <w:rPr>
          <w:rFonts w:ascii="Times New Roman" w:hAnsi="Times New Roman" w:cs="Times New Roman"/>
          <w:color w:val="222222"/>
        </w:rPr>
        <w:t>. London, England: Penguin Books.</w:t>
      </w:r>
    </w:p>
    <w:p w:rsidR="00465FB8" w:rsidRPr="002008C8" w:rsidRDefault="00465FB8"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Dawkins, R. (2006). </w:t>
      </w:r>
      <w:r w:rsidRPr="002008C8">
        <w:rPr>
          <w:rFonts w:ascii="Times New Roman" w:hAnsi="Times New Roman" w:cs="Times New Roman"/>
          <w:i/>
          <w:iCs/>
        </w:rPr>
        <w:t>The god delusion</w:t>
      </w:r>
      <w:r w:rsidRPr="002008C8">
        <w:rPr>
          <w:rFonts w:ascii="Times New Roman" w:hAnsi="Times New Roman" w:cs="Times New Roman"/>
        </w:rPr>
        <w:t>. Boston, MA: Houghton Mifflin.</w:t>
      </w:r>
    </w:p>
    <w:p w:rsidR="00465FB8" w:rsidRPr="002008C8" w:rsidRDefault="00465FB8" w:rsidP="00B304CE">
      <w:pPr>
        <w:spacing w:afterLines="60" w:after="144"/>
        <w:ind w:left="720" w:hanging="720"/>
        <w:rPr>
          <w:rFonts w:ascii="Times New Roman" w:eastAsia="Times New Roman" w:hAnsi="Times New Roman" w:cs="Times New Roman"/>
          <w:lang w:eastAsia="en-CA"/>
        </w:rPr>
      </w:pPr>
      <w:r w:rsidRPr="002008C8">
        <w:rPr>
          <w:rFonts w:ascii="Times New Roman" w:hAnsi="Times New Roman" w:cs="Times New Roman"/>
        </w:rPr>
        <w:t xml:space="preserve">Dawkins, R. (2009). </w:t>
      </w:r>
      <w:r w:rsidRPr="002008C8">
        <w:rPr>
          <w:rFonts w:ascii="Times New Roman" w:hAnsi="Times New Roman" w:cs="Times New Roman"/>
          <w:i/>
        </w:rPr>
        <w:t>The greatest show on earth: The evidence for evolution</w:t>
      </w:r>
      <w:r w:rsidRPr="002008C8">
        <w:rPr>
          <w:rFonts w:ascii="Times New Roman" w:hAnsi="Times New Roman" w:cs="Times New Roman"/>
        </w:rPr>
        <w:t xml:space="preserve">. </w:t>
      </w:r>
      <w:r w:rsidRPr="002008C8">
        <w:rPr>
          <w:rFonts w:ascii="Times New Roman" w:eastAsia="Times New Roman" w:hAnsi="Times New Roman" w:cs="Times New Roman"/>
          <w:lang w:eastAsia="en-CA"/>
        </w:rPr>
        <w:t>New York, NY: Free Press, Simon &amp; Schuster Inc.</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Donnelly, L. &amp; Boone, W. (2007). Biology teachers’ attitudes toward and use of Indiana’s evolution standards. </w:t>
      </w:r>
      <w:r w:rsidRPr="002008C8">
        <w:rPr>
          <w:rFonts w:ascii="Times New Roman" w:hAnsi="Times New Roman" w:cs="Times New Roman"/>
          <w:i/>
          <w:iCs/>
        </w:rPr>
        <w:t>Journal of Research in Science Teaching, 44</w:t>
      </w:r>
      <w:r w:rsidRPr="002008C8">
        <w:rPr>
          <w:rFonts w:ascii="Times New Roman" w:hAnsi="Times New Roman" w:cs="Times New Roman"/>
        </w:rPr>
        <w:t xml:space="preserve">(2), 236–257. </w:t>
      </w:r>
      <w:proofErr w:type="gramStart"/>
      <w:r w:rsidRPr="002008C8">
        <w:rPr>
          <w:rFonts w:ascii="Times New Roman" w:hAnsi="Times New Roman" w:cs="Times New Roman"/>
        </w:rPr>
        <w:t>doi</w:t>
      </w:r>
      <w:proofErr w:type="gramEnd"/>
      <w:r w:rsidRPr="002008C8">
        <w:rPr>
          <w:rFonts w:ascii="Times New Roman" w:hAnsi="Times New Roman" w:cs="Times New Roman"/>
        </w:rPr>
        <w:t xml:space="preserve">: 10.1002/tea.20150 </w:t>
      </w:r>
    </w:p>
    <w:p w:rsidR="001B537D" w:rsidRPr="002008C8" w:rsidRDefault="001B537D" w:rsidP="00B304CE">
      <w:pPr>
        <w:spacing w:afterLines="60" w:after="144"/>
        <w:ind w:left="709" w:hanging="709"/>
        <w:rPr>
          <w:rFonts w:ascii="Times New Roman" w:hAnsi="Times New Roman" w:cs="Times New Roman"/>
        </w:rPr>
      </w:pPr>
      <w:r w:rsidRPr="002008C8">
        <w:rPr>
          <w:rFonts w:ascii="Times New Roman" w:hAnsi="Times New Roman" w:cs="Times New Roman"/>
        </w:rPr>
        <w:t xml:space="preserve">Edwards, A., &amp; </w:t>
      </w:r>
      <w:proofErr w:type="spellStart"/>
      <w:r w:rsidRPr="002008C8">
        <w:rPr>
          <w:rFonts w:ascii="Times New Roman" w:hAnsi="Times New Roman" w:cs="Times New Roman"/>
        </w:rPr>
        <w:t>Cavalli</w:t>
      </w:r>
      <w:proofErr w:type="spellEnd"/>
      <w:r w:rsidRPr="002008C8">
        <w:rPr>
          <w:rFonts w:ascii="Times New Roman" w:hAnsi="Times New Roman" w:cs="Times New Roman"/>
        </w:rPr>
        <w:t xml:space="preserve">-Sforza, L. (1963). The reconstruction of evolution. </w:t>
      </w:r>
      <w:r w:rsidRPr="002008C8">
        <w:rPr>
          <w:rFonts w:ascii="Times New Roman" w:hAnsi="Times New Roman" w:cs="Times New Roman"/>
          <w:i/>
        </w:rPr>
        <w:t>Annals of Human Genetics</w:t>
      </w:r>
      <w:r w:rsidRPr="002008C8">
        <w:rPr>
          <w:rFonts w:ascii="Times New Roman" w:hAnsi="Times New Roman" w:cs="Times New Roman"/>
        </w:rPr>
        <w:t xml:space="preserve">, </w:t>
      </w:r>
      <w:r w:rsidRPr="002008C8">
        <w:rPr>
          <w:rFonts w:ascii="Times New Roman" w:hAnsi="Times New Roman" w:cs="Times New Roman"/>
          <w:i/>
        </w:rPr>
        <w:t>27</w:t>
      </w:r>
      <w:r w:rsidRPr="002008C8">
        <w:rPr>
          <w:rFonts w:ascii="Times New Roman" w:hAnsi="Times New Roman" w:cs="Times New Roman"/>
        </w:rPr>
        <w:t>, 105–106</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Edwards v. Aguillard, 482 U.S. 578 (1987). Retrieved from http://www.law.cornell.edu/supct/</w:t>
      </w:r>
      <w:r w:rsidRPr="002008C8">
        <w:rPr>
          <w:rFonts w:ascii="Times New Roman" w:hAnsi="Times New Roman" w:cs="Times New Roman"/>
        </w:rPr>
        <w:br/>
        <w:t>html/</w:t>
      </w:r>
      <w:proofErr w:type="spellStart"/>
      <w:r w:rsidRPr="002008C8">
        <w:rPr>
          <w:rFonts w:ascii="Times New Roman" w:hAnsi="Times New Roman" w:cs="Times New Roman"/>
        </w:rPr>
        <w:t>historics</w:t>
      </w:r>
      <w:proofErr w:type="spellEnd"/>
      <w:r w:rsidRPr="002008C8">
        <w:rPr>
          <w:rFonts w:ascii="Times New Roman" w:hAnsi="Times New Roman" w:cs="Times New Roman"/>
        </w:rPr>
        <w:t xml:space="preserve">/USSC_CR_0482_0578_ZS.html. </w:t>
      </w:r>
    </w:p>
    <w:p w:rsidR="00F127DD" w:rsidRPr="002008C8" w:rsidRDefault="00F127DD" w:rsidP="00B304CE">
      <w:pPr>
        <w:autoSpaceDE w:val="0"/>
        <w:autoSpaceDN w:val="0"/>
        <w:adjustRightInd w:val="0"/>
        <w:spacing w:afterLines="60" w:after="144"/>
        <w:ind w:left="720" w:hanging="720"/>
        <w:rPr>
          <w:rFonts w:ascii="Times New Roman" w:hAnsi="Times New Roman" w:cs="Times New Roman"/>
        </w:rPr>
      </w:pPr>
      <w:r w:rsidRPr="002008C8">
        <w:rPr>
          <w:rFonts w:ascii="Times New Roman" w:hAnsi="Times New Roman" w:cs="Times New Roman"/>
          <w:lang w:eastAsia="en-CA"/>
        </w:rPr>
        <w:t xml:space="preserve">Eisner, E. W. (1991). </w:t>
      </w:r>
      <w:r w:rsidRPr="002008C8">
        <w:rPr>
          <w:rFonts w:ascii="Times New Roman" w:hAnsi="Times New Roman" w:cs="Times New Roman"/>
          <w:i/>
          <w:lang w:eastAsia="en-CA"/>
        </w:rPr>
        <w:t>The enlightened eye: Qualitative inquiry and the enhancement of educational practice</w:t>
      </w:r>
      <w:r w:rsidRPr="002008C8">
        <w:rPr>
          <w:rFonts w:ascii="Times New Roman" w:hAnsi="Times New Roman" w:cs="Times New Roman"/>
          <w:lang w:eastAsia="en-CA"/>
        </w:rPr>
        <w:t>. Toronto, Canada: Collier Macmillan.</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Epperson v. Arkansas, 393 U.S. 97, 37 U.S. Law Week 4017, 89 S. Ct. 266, 21 L. Ed 228 (1968). Retrieved from http://www.law.cornell.edu/supremecourt/text/393/97. </w:t>
      </w:r>
    </w:p>
    <w:p w:rsidR="001B537D" w:rsidRPr="002008C8" w:rsidRDefault="001B537D" w:rsidP="00B304CE">
      <w:pPr>
        <w:spacing w:afterLines="60" w:after="144"/>
        <w:ind w:left="709" w:hanging="709"/>
        <w:rPr>
          <w:rFonts w:ascii="Times New Roman" w:hAnsi="Times New Roman" w:cs="Times New Roman"/>
        </w:rPr>
      </w:pPr>
      <w:r w:rsidRPr="002008C8">
        <w:rPr>
          <w:rFonts w:ascii="Times New Roman" w:hAnsi="Times New Roman" w:cs="Times New Roman"/>
          <w:color w:val="000000"/>
        </w:rPr>
        <w:t xml:space="preserve">Freeman, S. &amp; Herron, J. (2004). </w:t>
      </w:r>
      <w:r w:rsidRPr="002008C8">
        <w:rPr>
          <w:rFonts w:ascii="Times New Roman" w:hAnsi="Times New Roman" w:cs="Times New Roman"/>
          <w:bCs/>
          <w:i/>
          <w:color w:val="000000"/>
        </w:rPr>
        <w:t>Evolutionary analysis</w:t>
      </w:r>
      <w:r w:rsidRPr="002008C8">
        <w:rPr>
          <w:rFonts w:ascii="Times New Roman" w:hAnsi="Times New Roman" w:cs="Times New Roman"/>
          <w:color w:val="000000"/>
        </w:rPr>
        <w:t xml:space="preserve"> (3rd. </w:t>
      </w:r>
      <w:proofErr w:type="gramStart"/>
      <w:r w:rsidRPr="002008C8">
        <w:rPr>
          <w:rFonts w:ascii="Times New Roman" w:hAnsi="Times New Roman" w:cs="Times New Roman"/>
          <w:color w:val="000000"/>
        </w:rPr>
        <w:t>ed</w:t>
      </w:r>
      <w:proofErr w:type="gramEnd"/>
      <w:r w:rsidRPr="002008C8">
        <w:rPr>
          <w:rFonts w:ascii="Times New Roman" w:hAnsi="Times New Roman" w:cs="Times New Roman"/>
          <w:color w:val="000000"/>
        </w:rPr>
        <w:t xml:space="preserve">.). Upper Saddle River, NJ: Pearson/Prentice Hall. </w:t>
      </w:r>
    </w:p>
    <w:p w:rsidR="00F127DD" w:rsidRPr="002008C8" w:rsidRDefault="00F127DD" w:rsidP="00B304CE">
      <w:pPr>
        <w:spacing w:afterLines="60" w:after="144"/>
        <w:ind w:left="720" w:hanging="720"/>
        <w:rPr>
          <w:rFonts w:ascii="Times New Roman" w:hAnsi="Times New Roman" w:cs="Times New Roman"/>
        </w:rPr>
      </w:pPr>
      <w:proofErr w:type="spellStart"/>
      <w:r w:rsidRPr="002008C8">
        <w:rPr>
          <w:rFonts w:ascii="Times New Roman" w:hAnsi="Times New Roman" w:cs="Times New Roman"/>
        </w:rPr>
        <w:t>Freiler</w:t>
      </w:r>
      <w:proofErr w:type="spellEnd"/>
      <w:r w:rsidRPr="002008C8">
        <w:rPr>
          <w:rFonts w:ascii="Times New Roman" w:hAnsi="Times New Roman" w:cs="Times New Roman"/>
        </w:rPr>
        <w:t xml:space="preserve"> v. Tangipahoa Parish Board of Education, 530 U.S. (2000).</w:t>
      </w:r>
    </w:p>
    <w:p w:rsidR="00545DCC" w:rsidRPr="002008C8" w:rsidRDefault="00545DCC" w:rsidP="00B304CE">
      <w:pPr>
        <w:spacing w:afterLines="60" w:after="144"/>
        <w:rPr>
          <w:rFonts w:ascii="Times New Roman" w:eastAsia="Times New Roman" w:hAnsi="Times New Roman" w:cs="Times New Roman"/>
          <w:color w:val="000000"/>
          <w:lang w:eastAsia="en-CA"/>
        </w:rPr>
      </w:pPr>
      <w:r w:rsidRPr="002008C8">
        <w:rPr>
          <w:rFonts w:ascii="Times New Roman" w:eastAsia="Times New Roman" w:hAnsi="Times New Roman" w:cs="Times New Roman"/>
          <w:color w:val="000000"/>
          <w:lang w:eastAsia="en-CA"/>
        </w:rPr>
        <w:t xml:space="preserve">Futuyma, D. (2005). </w:t>
      </w:r>
      <w:r w:rsidRPr="002008C8">
        <w:rPr>
          <w:rFonts w:ascii="Times New Roman" w:eastAsia="Times New Roman" w:hAnsi="Times New Roman" w:cs="Times New Roman"/>
          <w:i/>
          <w:iCs/>
          <w:color w:val="000000"/>
          <w:lang w:eastAsia="en-CA"/>
        </w:rPr>
        <w:t>Evolution</w:t>
      </w:r>
      <w:r w:rsidRPr="002008C8">
        <w:rPr>
          <w:rFonts w:ascii="Times New Roman" w:eastAsia="Times New Roman" w:hAnsi="Times New Roman" w:cs="Times New Roman"/>
          <w:color w:val="000000"/>
          <w:lang w:eastAsia="en-CA"/>
        </w:rPr>
        <w:t>. Sunderland, MA: Sinauer Associates Inc.</w:t>
      </w:r>
    </w:p>
    <w:p w:rsidR="00364E77" w:rsidRPr="002008C8" w:rsidRDefault="00364E77" w:rsidP="00B304CE">
      <w:pPr>
        <w:spacing w:afterLines="60" w:after="144"/>
        <w:ind w:left="720" w:hanging="720"/>
        <w:rPr>
          <w:rFonts w:ascii="Times New Roman" w:hAnsi="Times New Roman" w:cs="Times New Roman"/>
        </w:rPr>
      </w:pPr>
      <w:proofErr w:type="spellStart"/>
      <w:r w:rsidRPr="002008C8">
        <w:rPr>
          <w:rFonts w:ascii="Times New Roman" w:hAnsi="Times New Roman" w:cs="Times New Roman"/>
        </w:rPr>
        <w:t>Hulme</w:t>
      </w:r>
      <w:proofErr w:type="spellEnd"/>
      <w:r w:rsidRPr="002008C8">
        <w:rPr>
          <w:rFonts w:ascii="Times New Roman" w:hAnsi="Times New Roman" w:cs="Times New Roman"/>
        </w:rPr>
        <w:t>, M. (2009). Why we disagree about climate change: Understanding controversy, inaction and opportunity. New York, NY: Cambridge University Press.</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lastRenderedPageBreak/>
        <w:t xml:space="preserve">Kitzmiller v. Dover Area School District, No. 04cv2688, 2005 U.S. Dist. (M.D. Pa. 2005). Retrieved from http://www.pamd.uscourts.gov/opinions/jones/04v2688d.pdf. </w:t>
      </w:r>
    </w:p>
    <w:p w:rsidR="001B537D" w:rsidRPr="002008C8" w:rsidRDefault="001B537D" w:rsidP="00B304CE">
      <w:pPr>
        <w:autoSpaceDE w:val="0"/>
        <w:autoSpaceDN w:val="0"/>
        <w:adjustRightInd w:val="0"/>
        <w:spacing w:afterLines="60" w:after="144"/>
        <w:ind w:left="709" w:hanging="709"/>
        <w:rPr>
          <w:rFonts w:ascii="Times New Roman" w:hAnsi="Times New Roman" w:cs="Times New Roman"/>
          <w:iCs/>
        </w:rPr>
      </w:pPr>
      <w:proofErr w:type="spellStart"/>
      <w:r w:rsidRPr="002008C8">
        <w:rPr>
          <w:rFonts w:ascii="Times New Roman" w:hAnsi="Times New Roman" w:cs="Times New Roman"/>
          <w:iCs/>
        </w:rPr>
        <w:t>Lenski</w:t>
      </w:r>
      <w:proofErr w:type="spellEnd"/>
      <w:r w:rsidRPr="002008C8">
        <w:rPr>
          <w:rFonts w:ascii="Times New Roman" w:hAnsi="Times New Roman" w:cs="Times New Roman"/>
          <w:iCs/>
        </w:rPr>
        <w:t xml:space="preserve">, R. &amp; </w:t>
      </w:r>
      <w:proofErr w:type="spellStart"/>
      <w:r w:rsidRPr="002008C8">
        <w:rPr>
          <w:rFonts w:ascii="Times New Roman" w:hAnsi="Times New Roman" w:cs="Times New Roman"/>
          <w:iCs/>
        </w:rPr>
        <w:t>Travisano</w:t>
      </w:r>
      <w:proofErr w:type="spellEnd"/>
      <w:r w:rsidRPr="002008C8">
        <w:rPr>
          <w:rFonts w:ascii="Times New Roman" w:hAnsi="Times New Roman" w:cs="Times New Roman"/>
          <w:iCs/>
        </w:rPr>
        <w:t>, M. (1994). Dynamics of adaptation and diversification: a 10,000-generation experiment with bacterial populations. Proceedings of the National Academy of Sciences, 91(15), 6808–6814.</w:t>
      </w:r>
    </w:p>
    <w:p w:rsidR="00F127DD" w:rsidRPr="002008C8" w:rsidRDefault="00F127DD" w:rsidP="00B304CE">
      <w:pPr>
        <w:autoSpaceDE w:val="0"/>
        <w:autoSpaceDN w:val="0"/>
        <w:adjustRightInd w:val="0"/>
        <w:spacing w:afterLines="60" w:after="144"/>
        <w:ind w:left="720" w:hanging="720"/>
        <w:rPr>
          <w:rFonts w:ascii="Times New Roman" w:hAnsi="Times New Roman" w:cs="Times New Roman"/>
        </w:rPr>
      </w:pPr>
      <w:proofErr w:type="spellStart"/>
      <w:r w:rsidRPr="002008C8">
        <w:rPr>
          <w:rFonts w:ascii="Times New Roman" w:hAnsi="Times New Roman" w:cs="Times New Roman"/>
          <w:iCs/>
        </w:rPr>
        <w:t>LeVake</w:t>
      </w:r>
      <w:proofErr w:type="spellEnd"/>
      <w:r w:rsidRPr="002008C8">
        <w:rPr>
          <w:rFonts w:ascii="Times New Roman" w:hAnsi="Times New Roman" w:cs="Times New Roman"/>
          <w:iCs/>
        </w:rPr>
        <w:t>, R. v. Independent School District #656,</w:t>
      </w:r>
      <w:r w:rsidRPr="002008C8">
        <w:rPr>
          <w:rFonts w:ascii="Times New Roman" w:hAnsi="Times New Roman" w:cs="Times New Roman"/>
        </w:rPr>
        <w:t xml:space="preserve"> 625 N.W.2d 502 (MN Ct. of Appeal 2000), cert. denied, 534 U.S. 1081 (2002). Retrieved from http://caselaw.findlaw.com/mn-court-of-appeals/1085860.html </w:t>
      </w:r>
    </w:p>
    <w:p w:rsidR="001B537D" w:rsidRPr="002008C8" w:rsidRDefault="001B537D" w:rsidP="00B304CE">
      <w:pPr>
        <w:spacing w:afterLines="60" w:after="144"/>
        <w:ind w:left="709" w:hanging="709"/>
        <w:rPr>
          <w:rFonts w:ascii="Times New Roman" w:eastAsia="Times New Roman" w:hAnsi="Times New Roman" w:cs="Times New Roman"/>
          <w:color w:val="000000"/>
          <w:lang w:eastAsia="en-CA"/>
        </w:rPr>
      </w:pPr>
      <w:r w:rsidRPr="002008C8">
        <w:rPr>
          <w:rFonts w:ascii="Times New Roman" w:eastAsia="Times New Roman" w:hAnsi="Times New Roman" w:cs="Times New Roman"/>
          <w:color w:val="000000"/>
          <w:lang w:eastAsia="en-CA"/>
        </w:rPr>
        <w:t xml:space="preserve">Long, D. (2011). Evolution and religion in American education: An ethnography. In K. Tobin &amp; C. Milne (Eds.), </w:t>
      </w:r>
      <w:r w:rsidRPr="002008C8">
        <w:rPr>
          <w:rFonts w:ascii="Times New Roman" w:eastAsia="Times New Roman" w:hAnsi="Times New Roman" w:cs="Times New Roman"/>
          <w:i/>
          <w:iCs/>
          <w:color w:val="000000"/>
          <w:lang w:eastAsia="en-CA"/>
        </w:rPr>
        <w:t>Cultural Studies of Science Education: Vol. 4</w:t>
      </w:r>
      <w:r w:rsidRPr="002008C8">
        <w:rPr>
          <w:rFonts w:ascii="Times New Roman" w:eastAsia="Times New Roman" w:hAnsi="Times New Roman" w:cs="Times New Roman"/>
          <w:color w:val="000000"/>
          <w:lang w:eastAsia="en-CA"/>
        </w:rPr>
        <w:t xml:space="preserve">. Dordrecht: Springer. </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McLean</w:t>
      </w:r>
      <w:r w:rsidRPr="002008C8">
        <w:rPr>
          <w:rFonts w:ascii="Times New Roman" w:hAnsi="Times New Roman" w:cs="Times New Roman"/>
          <w:color w:val="222222"/>
        </w:rPr>
        <w:t xml:space="preserve"> </w:t>
      </w:r>
      <w:r w:rsidRPr="002008C8">
        <w:rPr>
          <w:rFonts w:ascii="Times New Roman" w:hAnsi="Times New Roman" w:cs="Times New Roman"/>
        </w:rPr>
        <w:t>v. Arkansas Board of Education, 529 F. Supp. 1255, 50 U.S. Law Week 2412 (1982). Retrieved from http://www.leagle.com/xmlResult.aspx?xmldoc=19821784529FSupp</w:t>
      </w:r>
      <w:r w:rsidRPr="002008C8">
        <w:rPr>
          <w:rFonts w:ascii="Times New Roman" w:hAnsi="Times New Roman" w:cs="Times New Roman"/>
        </w:rPr>
        <w:br/>
        <w:t xml:space="preserve">1255_11613.xml&amp;docbase=CSLWAR1-1950-1985. </w:t>
      </w:r>
    </w:p>
    <w:p w:rsidR="001B537D" w:rsidRPr="002008C8" w:rsidRDefault="001B537D" w:rsidP="00B304CE">
      <w:pPr>
        <w:autoSpaceDE w:val="0"/>
        <w:autoSpaceDN w:val="0"/>
        <w:adjustRightInd w:val="0"/>
        <w:spacing w:afterLines="60" w:after="144"/>
        <w:ind w:left="720" w:hanging="720"/>
        <w:rPr>
          <w:rFonts w:ascii="Times New Roman" w:hAnsi="Times New Roman" w:cs="Times New Roman"/>
        </w:rPr>
      </w:pPr>
      <w:r w:rsidRPr="002008C8">
        <w:rPr>
          <w:rFonts w:ascii="Times New Roman" w:hAnsi="Times New Roman" w:cs="Times New Roman"/>
          <w:color w:val="222222"/>
        </w:rPr>
        <w:t xml:space="preserve">Miller, K. (1999). </w:t>
      </w:r>
      <w:r w:rsidRPr="002008C8">
        <w:rPr>
          <w:rFonts w:ascii="Times New Roman" w:hAnsi="Times New Roman" w:cs="Times New Roman"/>
          <w:i/>
          <w:color w:val="222222"/>
        </w:rPr>
        <w:t xml:space="preserve">Finding Darwin’s God: A scientist’s search for common ground between God and </w:t>
      </w:r>
      <w:r w:rsidRPr="002008C8">
        <w:rPr>
          <w:rFonts w:ascii="Times New Roman" w:hAnsi="Times New Roman" w:cs="Times New Roman"/>
          <w:i/>
          <w:iCs/>
          <w:color w:val="222222"/>
        </w:rPr>
        <w:t>evolution</w:t>
      </w:r>
      <w:r w:rsidRPr="002008C8">
        <w:rPr>
          <w:rFonts w:ascii="Times New Roman" w:hAnsi="Times New Roman" w:cs="Times New Roman"/>
          <w:iCs/>
          <w:color w:val="222222"/>
        </w:rPr>
        <w:t>. New York, NY: Cliff Street Books</w:t>
      </w:r>
      <w:r w:rsidRPr="002008C8">
        <w:rPr>
          <w:rFonts w:ascii="Times New Roman" w:hAnsi="Times New Roman" w:cs="Times New Roman"/>
          <w:color w:val="222222"/>
        </w:rPr>
        <w:t>.</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Moore, R. (2000). The revival of creationism in the United States. </w:t>
      </w:r>
      <w:r w:rsidRPr="002008C8">
        <w:rPr>
          <w:rFonts w:ascii="Times New Roman" w:hAnsi="Times New Roman" w:cs="Times New Roman"/>
          <w:i/>
          <w:iCs/>
        </w:rPr>
        <w:t>Journal of Biological Education, 35</w:t>
      </w:r>
      <w:r w:rsidRPr="002008C8">
        <w:rPr>
          <w:rFonts w:ascii="Times New Roman" w:hAnsi="Times New Roman" w:cs="Times New Roman"/>
        </w:rPr>
        <w:t xml:space="preserve">(1), 17–21. </w:t>
      </w:r>
      <w:proofErr w:type="gramStart"/>
      <w:r w:rsidRPr="002008C8">
        <w:rPr>
          <w:rFonts w:ascii="Times New Roman" w:hAnsi="Times New Roman" w:cs="Times New Roman"/>
        </w:rPr>
        <w:t>doi</w:t>
      </w:r>
      <w:proofErr w:type="gramEnd"/>
      <w:r w:rsidRPr="002008C8">
        <w:rPr>
          <w:rFonts w:ascii="Times New Roman" w:hAnsi="Times New Roman" w:cs="Times New Roman"/>
        </w:rPr>
        <w:t xml:space="preserve">: 10.1080/00219266.2000.9655730 </w:t>
      </w:r>
    </w:p>
    <w:p w:rsidR="001B537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Moore, R. (2004). How well do biology teachers understand the legal issues associated with the teaching of evolution? </w:t>
      </w:r>
      <w:r w:rsidRPr="002008C8">
        <w:rPr>
          <w:rFonts w:ascii="Times New Roman" w:hAnsi="Times New Roman" w:cs="Times New Roman"/>
          <w:i/>
          <w:iCs/>
        </w:rPr>
        <w:t>Bioscience, 54</w:t>
      </w:r>
      <w:r w:rsidRPr="002008C8">
        <w:rPr>
          <w:rFonts w:ascii="Times New Roman" w:hAnsi="Times New Roman" w:cs="Times New Roman"/>
        </w:rPr>
        <w:t xml:space="preserve">, 860–865. </w:t>
      </w:r>
      <w:proofErr w:type="gramStart"/>
      <w:r w:rsidRPr="002008C8">
        <w:rPr>
          <w:rFonts w:ascii="Times New Roman" w:hAnsi="Times New Roman" w:cs="Times New Roman"/>
        </w:rPr>
        <w:t>doi</w:t>
      </w:r>
      <w:proofErr w:type="gramEnd"/>
      <w:r w:rsidRPr="002008C8">
        <w:rPr>
          <w:rFonts w:ascii="Times New Roman" w:hAnsi="Times New Roman" w:cs="Times New Roman"/>
        </w:rPr>
        <w:t>: 10.1641/0006-3568(2004)054[0860:</w:t>
      </w:r>
      <w:r w:rsidRPr="002008C8">
        <w:rPr>
          <w:rFonts w:ascii="Times New Roman" w:hAnsi="Times New Roman" w:cs="Times New Roman"/>
        </w:rPr>
        <w:br/>
        <w:t xml:space="preserve">HWDBTU]2.0.CO;2 </w:t>
      </w:r>
    </w:p>
    <w:p w:rsidR="000A19A4" w:rsidRPr="002008C8" w:rsidRDefault="000A19A4"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National Center for Science Education (NCSE). (2012). </w:t>
      </w:r>
      <w:r w:rsidRPr="002008C8">
        <w:rPr>
          <w:rFonts w:ascii="Times New Roman" w:hAnsi="Times New Roman" w:cs="Times New Roman"/>
          <w:i/>
        </w:rPr>
        <w:t>Academic Freedom Legislation: "Academic Freedom" Bills by State &amp; Year</w:t>
      </w:r>
      <w:r w:rsidRPr="002008C8">
        <w:rPr>
          <w:rFonts w:ascii="Times New Roman" w:hAnsi="Times New Roman" w:cs="Times New Roman"/>
        </w:rPr>
        <w:t>. Retrieved from http://ncse.com/creationism/general/academic-freedom-bills-by-state-year</w:t>
      </w:r>
    </w:p>
    <w:p w:rsidR="001B537D" w:rsidRPr="002008C8" w:rsidRDefault="001B537D" w:rsidP="00B304CE">
      <w:pPr>
        <w:spacing w:afterLines="60" w:after="144"/>
        <w:ind w:left="709" w:hanging="709"/>
        <w:rPr>
          <w:rFonts w:ascii="Times New Roman" w:hAnsi="Times New Roman" w:cs="Times New Roman"/>
        </w:rPr>
      </w:pPr>
      <w:r w:rsidRPr="002008C8">
        <w:rPr>
          <w:rFonts w:ascii="Times New Roman" w:hAnsi="Times New Roman" w:cs="Times New Roman"/>
        </w:rPr>
        <w:t xml:space="preserve">Nei, M., &amp; Kumar, S. (2000) </w:t>
      </w:r>
      <w:r w:rsidRPr="002008C8">
        <w:rPr>
          <w:rFonts w:ascii="Times New Roman" w:hAnsi="Times New Roman" w:cs="Times New Roman"/>
          <w:i/>
        </w:rPr>
        <w:t>Molecular evolution and phylogenetics</w:t>
      </w:r>
      <w:r w:rsidRPr="002008C8">
        <w:rPr>
          <w:rFonts w:ascii="Times New Roman" w:hAnsi="Times New Roman" w:cs="Times New Roman"/>
        </w:rPr>
        <w:t>. New York, NY: Oxford University Press.</w:t>
      </w:r>
    </w:p>
    <w:p w:rsidR="00364E77" w:rsidRPr="002008C8" w:rsidRDefault="00364E77" w:rsidP="00B304CE">
      <w:pPr>
        <w:spacing w:afterLines="60" w:after="144"/>
        <w:ind w:left="720" w:hanging="720"/>
        <w:rPr>
          <w:rFonts w:ascii="Times New Roman" w:hAnsi="Times New Roman" w:cs="Times New Roman"/>
        </w:rPr>
      </w:pPr>
      <w:r w:rsidRPr="002008C8">
        <w:rPr>
          <w:rFonts w:ascii="Times New Roman" w:hAnsi="Times New Roman" w:cs="Times New Roman"/>
        </w:rPr>
        <w:t>Pappas, S. (2012, February 17). Classrooms Become Next Battleground for Climate Change Skeptics. Retrieved from: http://www.livescience.com/18531-classroom-battleground-climate-change.html.</w:t>
      </w:r>
    </w:p>
    <w:p w:rsidR="00F127DD" w:rsidRPr="002008C8" w:rsidRDefault="00F127DD" w:rsidP="00B304CE">
      <w:pPr>
        <w:autoSpaceDE w:val="0"/>
        <w:autoSpaceDN w:val="0"/>
        <w:adjustRightInd w:val="0"/>
        <w:spacing w:afterLines="60" w:after="144"/>
        <w:ind w:left="720" w:hanging="720"/>
        <w:rPr>
          <w:rFonts w:ascii="Times New Roman" w:hAnsi="Times New Roman" w:cs="Times New Roman"/>
        </w:rPr>
      </w:pPr>
      <w:r w:rsidRPr="002008C8">
        <w:rPr>
          <w:rFonts w:ascii="Times New Roman" w:hAnsi="Times New Roman" w:cs="Times New Roman"/>
          <w:bCs/>
        </w:rPr>
        <w:t>Peloza</w:t>
      </w:r>
      <w:r w:rsidRPr="002008C8">
        <w:rPr>
          <w:rFonts w:ascii="Times New Roman" w:hAnsi="Times New Roman" w:cs="Times New Roman"/>
        </w:rPr>
        <w:t xml:space="preserve"> v. </w:t>
      </w:r>
      <w:r w:rsidRPr="002008C8">
        <w:rPr>
          <w:rFonts w:ascii="Times New Roman" w:hAnsi="Times New Roman" w:cs="Times New Roman"/>
          <w:bCs/>
        </w:rPr>
        <w:t>Capistrano</w:t>
      </w:r>
      <w:r w:rsidRPr="002008C8">
        <w:rPr>
          <w:rFonts w:ascii="Times New Roman" w:hAnsi="Times New Roman" w:cs="Times New Roman"/>
        </w:rPr>
        <w:t xml:space="preserve"> Unified School District, 37 F.3d 517 (9th Cir. 1994).</w:t>
      </w:r>
    </w:p>
    <w:p w:rsidR="001F542C" w:rsidRPr="002008C8" w:rsidRDefault="001F542C" w:rsidP="00B304CE">
      <w:pPr>
        <w:suppressAutoHyphens/>
        <w:spacing w:afterLines="60" w:after="144"/>
        <w:ind w:left="720" w:hanging="720"/>
        <w:rPr>
          <w:rFonts w:ascii="Times New Roman" w:hAnsi="Times New Roman" w:cs="Times New Roman"/>
        </w:rPr>
      </w:pPr>
      <w:r w:rsidRPr="002008C8">
        <w:rPr>
          <w:rFonts w:ascii="Times New Roman" w:hAnsi="Times New Roman" w:cs="Times New Roman"/>
        </w:rPr>
        <w:t xml:space="preserve">Pinar, W. (2008). The Analytic Movement: Anti-Intellectualism and Complicated Conversation. In </w:t>
      </w:r>
      <w:proofErr w:type="gramStart"/>
      <w:r w:rsidRPr="002008C8">
        <w:rPr>
          <w:rFonts w:ascii="Times New Roman" w:hAnsi="Times New Roman" w:cs="Times New Roman"/>
          <w:i/>
        </w:rPr>
        <w:t>What</w:t>
      </w:r>
      <w:proofErr w:type="gramEnd"/>
      <w:r w:rsidRPr="002008C8">
        <w:rPr>
          <w:rFonts w:ascii="Times New Roman" w:hAnsi="Times New Roman" w:cs="Times New Roman"/>
          <w:i/>
        </w:rPr>
        <w:t xml:space="preserve"> is Curriculum Theory?</w:t>
      </w:r>
      <w:r w:rsidRPr="002008C8">
        <w:rPr>
          <w:rFonts w:ascii="Times New Roman" w:hAnsi="Times New Roman" w:cs="Times New Roman"/>
        </w:rPr>
        <w:t xml:space="preserve"> (p. 194). New York: Taylor &amp; Francis e-Library, 2008.</w:t>
      </w:r>
    </w:p>
    <w:p w:rsidR="006E38C1" w:rsidRPr="002008C8" w:rsidRDefault="006E38C1" w:rsidP="00B304CE">
      <w:pPr>
        <w:autoSpaceDE w:val="0"/>
        <w:autoSpaceDN w:val="0"/>
        <w:adjustRightInd w:val="0"/>
        <w:spacing w:afterLines="60" w:after="144"/>
        <w:ind w:left="720" w:hanging="720"/>
        <w:jc w:val="both"/>
        <w:rPr>
          <w:rFonts w:ascii="Times New Roman" w:hAnsi="Times New Roman" w:cs="Times New Roman"/>
        </w:rPr>
      </w:pPr>
      <w:r w:rsidRPr="002008C8">
        <w:rPr>
          <w:rFonts w:ascii="Times New Roman" w:hAnsi="Times New Roman" w:cs="Times New Roman"/>
        </w:rPr>
        <w:t xml:space="preserve">Pinar, W. (2012). </w:t>
      </w:r>
      <w:r w:rsidRPr="002008C8">
        <w:rPr>
          <w:rFonts w:ascii="Times New Roman" w:hAnsi="Times New Roman" w:cs="Times New Roman"/>
          <w:i/>
        </w:rPr>
        <w:t>What is curriculum theory?</w:t>
      </w:r>
      <w:r w:rsidRPr="002008C8">
        <w:rPr>
          <w:rFonts w:ascii="Times New Roman" w:hAnsi="Times New Roman" w:cs="Times New Roman"/>
        </w:rPr>
        <w:t xml:space="preserve"> (2</w:t>
      </w:r>
      <w:r w:rsidRPr="002008C8">
        <w:rPr>
          <w:rFonts w:ascii="Times New Roman" w:hAnsi="Times New Roman" w:cs="Times New Roman"/>
          <w:vertAlign w:val="superscript"/>
        </w:rPr>
        <w:t>nd</w:t>
      </w:r>
      <w:r w:rsidRPr="002008C8">
        <w:rPr>
          <w:rFonts w:ascii="Times New Roman" w:hAnsi="Times New Roman" w:cs="Times New Roman"/>
        </w:rPr>
        <w:t xml:space="preserve"> </w:t>
      </w:r>
      <w:proofErr w:type="gramStart"/>
      <w:r w:rsidRPr="002008C8">
        <w:rPr>
          <w:rFonts w:ascii="Times New Roman" w:hAnsi="Times New Roman" w:cs="Times New Roman"/>
        </w:rPr>
        <w:t>ed</w:t>
      </w:r>
      <w:proofErr w:type="gramEnd"/>
      <w:r w:rsidRPr="002008C8">
        <w:rPr>
          <w:rFonts w:ascii="Times New Roman" w:hAnsi="Times New Roman" w:cs="Times New Roman"/>
        </w:rPr>
        <w:t xml:space="preserve">.). New York, NY: Routledge. </w:t>
      </w:r>
    </w:p>
    <w:p w:rsidR="001B537D" w:rsidRPr="002008C8" w:rsidRDefault="001B537D" w:rsidP="00B304CE">
      <w:pPr>
        <w:spacing w:afterLines="60" w:after="144"/>
        <w:rPr>
          <w:rFonts w:ascii="Times New Roman" w:hAnsi="Times New Roman" w:cs="Times New Roman"/>
        </w:rPr>
      </w:pPr>
      <w:r w:rsidRPr="002008C8">
        <w:rPr>
          <w:rFonts w:ascii="Times New Roman" w:hAnsi="Times New Roman" w:cs="Times New Roman"/>
        </w:rPr>
        <w:t xml:space="preserve">Rice, S. (2007). </w:t>
      </w:r>
      <w:r w:rsidRPr="002008C8">
        <w:rPr>
          <w:rFonts w:ascii="Times New Roman" w:hAnsi="Times New Roman" w:cs="Times New Roman"/>
          <w:i/>
        </w:rPr>
        <w:t>Encyclopedia of evolution</w:t>
      </w:r>
      <w:r w:rsidRPr="002008C8">
        <w:rPr>
          <w:rFonts w:ascii="Times New Roman" w:hAnsi="Times New Roman" w:cs="Times New Roman"/>
        </w:rPr>
        <w:t>. New York, NY: Facts on File/</w:t>
      </w:r>
      <w:proofErr w:type="spellStart"/>
      <w:r w:rsidRPr="002008C8">
        <w:rPr>
          <w:rFonts w:ascii="Times New Roman" w:hAnsi="Times New Roman" w:cs="Times New Roman"/>
        </w:rPr>
        <w:t>Infobase</w:t>
      </w:r>
      <w:proofErr w:type="spellEnd"/>
      <w:r w:rsidRPr="002008C8">
        <w:rPr>
          <w:rFonts w:ascii="Times New Roman" w:hAnsi="Times New Roman" w:cs="Times New Roman"/>
        </w:rPr>
        <w:t xml:space="preserve">. </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 xml:space="preserve">Scott, E. &amp; Branch, G. (Eds.), (2006). </w:t>
      </w:r>
      <w:r w:rsidRPr="002008C8">
        <w:rPr>
          <w:rFonts w:ascii="Times New Roman" w:hAnsi="Times New Roman" w:cs="Times New Roman"/>
          <w:i/>
          <w:iCs/>
        </w:rPr>
        <w:t>Not in our classrooms: Why intelligent design is wrong for our schools</w:t>
      </w:r>
      <w:r w:rsidRPr="002008C8">
        <w:rPr>
          <w:rFonts w:ascii="Times New Roman" w:hAnsi="Times New Roman" w:cs="Times New Roman"/>
        </w:rPr>
        <w:t xml:space="preserve">. Boston, MA: Beacon Press. </w:t>
      </w:r>
    </w:p>
    <w:p w:rsidR="00F127DD" w:rsidRPr="002008C8" w:rsidRDefault="00F127DD" w:rsidP="00B304CE">
      <w:pPr>
        <w:autoSpaceDE w:val="0"/>
        <w:autoSpaceDN w:val="0"/>
        <w:adjustRightInd w:val="0"/>
        <w:spacing w:afterLines="60" w:after="144"/>
        <w:ind w:left="720" w:hanging="720"/>
        <w:rPr>
          <w:rFonts w:ascii="Times New Roman" w:hAnsi="Times New Roman" w:cs="Times New Roman"/>
          <w:color w:val="222222"/>
        </w:rPr>
      </w:pPr>
      <w:r w:rsidRPr="002008C8">
        <w:rPr>
          <w:rFonts w:ascii="Times New Roman" w:hAnsi="Times New Roman" w:cs="Times New Roman"/>
          <w:bCs/>
          <w:color w:val="000000"/>
        </w:rPr>
        <w:t>Seagraves</w:t>
      </w:r>
      <w:r w:rsidRPr="002008C8">
        <w:rPr>
          <w:rFonts w:ascii="Times New Roman" w:hAnsi="Times New Roman" w:cs="Times New Roman"/>
          <w:color w:val="222222"/>
        </w:rPr>
        <w:t xml:space="preserve"> v. </w:t>
      </w:r>
      <w:r w:rsidRPr="002008C8">
        <w:rPr>
          <w:rFonts w:ascii="Times New Roman" w:hAnsi="Times New Roman" w:cs="Times New Roman"/>
          <w:bCs/>
          <w:color w:val="000000"/>
        </w:rPr>
        <w:t>California</w:t>
      </w:r>
      <w:r w:rsidRPr="002008C8">
        <w:rPr>
          <w:rFonts w:ascii="Times New Roman" w:hAnsi="Times New Roman" w:cs="Times New Roman"/>
          <w:color w:val="222222"/>
        </w:rPr>
        <w:t xml:space="preserve"> </w:t>
      </w:r>
      <w:r w:rsidRPr="002008C8">
        <w:rPr>
          <w:rFonts w:ascii="Times New Roman" w:hAnsi="Times New Roman" w:cs="Times New Roman"/>
          <w:bCs/>
          <w:color w:val="000000"/>
        </w:rPr>
        <w:t>Dep</w:t>
      </w:r>
      <w:r w:rsidRPr="002008C8">
        <w:rPr>
          <w:rFonts w:ascii="Times New Roman" w:hAnsi="Times New Roman" w:cs="Times New Roman"/>
          <w:color w:val="222222"/>
        </w:rPr>
        <w:t>artmen</w:t>
      </w:r>
      <w:r w:rsidRPr="002008C8">
        <w:rPr>
          <w:rFonts w:ascii="Times New Roman" w:hAnsi="Times New Roman" w:cs="Times New Roman"/>
          <w:bCs/>
          <w:color w:val="000000"/>
        </w:rPr>
        <w:t>t</w:t>
      </w:r>
      <w:r w:rsidRPr="002008C8">
        <w:rPr>
          <w:rFonts w:ascii="Times New Roman" w:hAnsi="Times New Roman" w:cs="Times New Roman"/>
          <w:color w:val="222222"/>
        </w:rPr>
        <w:t xml:space="preserve"> of </w:t>
      </w:r>
      <w:r w:rsidRPr="002008C8">
        <w:rPr>
          <w:rFonts w:ascii="Times New Roman" w:hAnsi="Times New Roman" w:cs="Times New Roman"/>
          <w:bCs/>
          <w:color w:val="000000"/>
        </w:rPr>
        <w:t>Education</w:t>
      </w:r>
      <w:r w:rsidRPr="002008C8">
        <w:rPr>
          <w:rFonts w:ascii="Times New Roman" w:hAnsi="Times New Roman" w:cs="Times New Roman"/>
          <w:color w:val="222222"/>
        </w:rPr>
        <w:t xml:space="preserve">, </w:t>
      </w:r>
      <w:proofErr w:type="spellStart"/>
      <w:r w:rsidRPr="002008C8">
        <w:rPr>
          <w:rFonts w:ascii="Times New Roman" w:hAnsi="Times New Roman" w:cs="Times New Roman"/>
          <w:bCs/>
          <w:color w:val="000000"/>
        </w:rPr>
        <w:t>Dkt</w:t>
      </w:r>
      <w:proofErr w:type="spellEnd"/>
      <w:r w:rsidRPr="002008C8">
        <w:rPr>
          <w:rFonts w:ascii="Times New Roman" w:hAnsi="Times New Roman" w:cs="Times New Roman"/>
          <w:color w:val="222222"/>
        </w:rPr>
        <w:t xml:space="preserve">. </w:t>
      </w:r>
      <w:r w:rsidRPr="002008C8">
        <w:rPr>
          <w:rFonts w:ascii="Times New Roman" w:hAnsi="Times New Roman" w:cs="Times New Roman"/>
          <w:bCs/>
          <w:color w:val="000000"/>
        </w:rPr>
        <w:t>No</w:t>
      </w:r>
      <w:r w:rsidRPr="002008C8">
        <w:rPr>
          <w:rFonts w:ascii="Times New Roman" w:hAnsi="Times New Roman" w:cs="Times New Roman"/>
          <w:color w:val="222222"/>
        </w:rPr>
        <w:t xml:space="preserve">. </w:t>
      </w:r>
      <w:r w:rsidRPr="002008C8">
        <w:rPr>
          <w:rFonts w:ascii="Times New Roman" w:hAnsi="Times New Roman" w:cs="Times New Roman"/>
          <w:bCs/>
          <w:color w:val="000000"/>
        </w:rPr>
        <w:t xml:space="preserve">278978 </w:t>
      </w:r>
      <w:r w:rsidRPr="002008C8">
        <w:rPr>
          <w:rFonts w:ascii="Times New Roman" w:hAnsi="Times New Roman" w:cs="Times New Roman"/>
          <w:color w:val="222222"/>
        </w:rPr>
        <w:t>(</w:t>
      </w:r>
      <w:r w:rsidRPr="002008C8">
        <w:rPr>
          <w:rFonts w:ascii="Times New Roman" w:hAnsi="Times New Roman" w:cs="Times New Roman"/>
          <w:bCs/>
          <w:color w:val="000000"/>
        </w:rPr>
        <w:t>Sup</w:t>
      </w:r>
      <w:r w:rsidRPr="002008C8">
        <w:rPr>
          <w:rFonts w:ascii="Times New Roman" w:hAnsi="Times New Roman" w:cs="Times New Roman"/>
          <w:color w:val="222222"/>
        </w:rPr>
        <w:t xml:space="preserve">. </w:t>
      </w:r>
      <w:r w:rsidRPr="002008C8">
        <w:rPr>
          <w:rFonts w:ascii="Times New Roman" w:hAnsi="Times New Roman" w:cs="Times New Roman"/>
          <w:bCs/>
          <w:color w:val="000000"/>
        </w:rPr>
        <w:t>Ct</w:t>
      </w:r>
      <w:r w:rsidRPr="002008C8">
        <w:rPr>
          <w:rFonts w:ascii="Times New Roman" w:hAnsi="Times New Roman" w:cs="Times New Roman"/>
          <w:color w:val="222222"/>
        </w:rPr>
        <w:t xml:space="preserve">. </w:t>
      </w:r>
      <w:r w:rsidRPr="002008C8">
        <w:rPr>
          <w:rFonts w:ascii="Times New Roman" w:hAnsi="Times New Roman" w:cs="Times New Roman"/>
          <w:bCs/>
          <w:color w:val="000000"/>
        </w:rPr>
        <w:t>Cal</w:t>
      </w:r>
      <w:r w:rsidRPr="002008C8">
        <w:rPr>
          <w:rFonts w:ascii="Times New Roman" w:hAnsi="Times New Roman" w:cs="Times New Roman"/>
          <w:color w:val="222222"/>
        </w:rPr>
        <w:t xml:space="preserve">. </w:t>
      </w:r>
      <w:r w:rsidRPr="002008C8">
        <w:rPr>
          <w:rFonts w:ascii="Times New Roman" w:hAnsi="Times New Roman" w:cs="Times New Roman"/>
          <w:bCs/>
          <w:color w:val="000000"/>
        </w:rPr>
        <w:t>1981</w:t>
      </w:r>
      <w:r w:rsidRPr="002008C8">
        <w:rPr>
          <w:rFonts w:ascii="Times New Roman" w:hAnsi="Times New Roman" w:cs="Times New Roman"/>
          <w:color w:val="222222"/>
        </w:rPr>
        <w:t>).</w:t>
      </w:r>
    </w:p>
    <w:p w:rsidR="00F127DD" w:rsidRPr="002008C8" w:rsidRDefault="00F127DD" w:rsidP="00B304CE">
      <w:pPr>
        <w:spacing w:afterLines="60" w:after="144"/>
        <w:ind w:left="720" w:hanging="720"/>
        <w:rPr>
          <w:rFonts w:ascii="Times New Roman" w:hAnsi="Times New Roman" w:cs="Times New Roman"/>
        </w:rPr>
      </w:pPr>
      <w:r w:rsidRPr="002008C8">
        <w:rPr>
          <w:rFonts w:ascii="Times New Roman" w:hAnsi="Times New Roman" w:cs="Times New Roman"/>
        </w:rPr>
        <w:t>Selman v. Cobb County School District. 390 F. Supp.2d 1286 (N. D. Ga. 2005).</w:t>
      </w:r>
    </w:p>
    <w:p w:rsidR="00F127DD" w:rsidRPr="002008C8" w:rsidRDefault="00F127DD" w:rsidP="00B304CE">
      <w:pPr>
        <w:autoSpaceDE w:val="0"/>
        <w:autoSpaceDN w:val="0"/>
        <w:adjustRightInd w:val="0"/>
        <w:spacing w:afterLines="60" w:after="144"/>
        <w:ind w:left="720" w:hanging="720"/>
        <w:rPr>
          <w:rFonts w:ascii="Times New Roman" w:hAnsi="Times New Roman" w:cs="Times New Roman"/>
          <w:lang w:eastAsia="en-CA"/>
        </w:rPr>
      </w:pPr>
      <w:r w:rsidRPr="002008C8">
        <w:rPr>
          <w:rFonts w:ascii="Times New Roman" w:hAnsi="Times New Roman" w:cs="Times New Roman"/>
          <w:lang w:eastAsia="en-CA"/>
        </w:rPr>
        <w:t>Webster</w:t>
      </w:r>
      <w:r w:rsidRPr="002008C8">
        <w:rPr>
          <w:rFonts w:ascii="Times New Roman" w:hAnsi="Times New Roman" w:cs="Times New Roman"/>
          <w:color w:val="222222"/>
        </w:rPr>
        <w:t xml:space="preserve"> </w:t>
      </w:r>
      <w:r w:rsidRPr="002008C8">
        <w:rPr>
          <w:rFonts w:ascii="Times New Roman" w:hAnsi="Times New Roman" w:cs="Times New Roman"/>
          <w:lang w:eastAsia="en-CA"/>
        </w:rPr>
        <w:t>v. New Lennox School District #122, 917 F.2d 1003 (7th Cir. 1990).</w:t>
      </w:r>
    </w:p>
    <w:p w:rsidR="00B07CBB" w:rsidRPr="002008C8" w:rsidRDefault="00B07CBB" w:rsidP="00B304CE">
      <w:pPr>
        <w:spacing w:afterLines="60" w:after="144"/>
        <w:ind w:left="720" w:hanging="720"/>
        <w:outlineLvl w:val="0"/>
        <w:rPr>
          <w:rFonts w:ascii="Times New Roman" w:hAnsi="Times New Roman" w:cs="Times New Roman"/>
          <w:color w:val="000000"/>
        </w:rPr>
      </w:pPr>
      <w:proofErr w:type="spellStart"/>
      <w:r w:rsidRPr="002008C8">
        <w:rPr>
          <w:rFonts w:ascii="Times New Roman" w:hAnsi="Times New Roman" w:cs="Times New Roman"/>
          <w:color w:val="000000"/>
        </w:rPr>
        <w:lastRenderedPageBreak/>
        <w:t>Weintrobe</w:t>
      </w:r>
      <w:proofErr w:type="spellEnd"/>
      <w:r w:rsidRPr="002008C8">
        <w:rPr>
          <w:rFonts w:ascii="Times New Roman" w:hAnsi="Times New Roman" w:cs="Times New Roman"/>
          <w:color w:val="000000"/>
        </w:rPr>
        <w:t xml:space="preserve">, S. (2013). The difficult problem of anxiety in thinking about climate change. In </w:t>
      </w:r>
      <w:r w:rsidRPr="002008C8">
        <w:rPr>
          <w:rFonts w:ascii="Times New Roman" w:hAnsi="Times New Roman" w:cs="Times New Roman"/>
          <w:i/>
          <w:color w:val="000000"/>
        </w:rPr>
        <w:t>Engaging with Climate Change: Psychoanalytic and Interdisciplinary Perspectives</w:t>
      </w:r>
      <w:r w:rsidRPr="002008C8">
        <w:rPr>
          <w:rFonts w:ascii="Times New Roman" w:hAnsi="Times New Roman" w:cs="Times New Roman"/>
          <w:color w:val="000000"/>
        </w:rPr>
        <w:t xml:space="preserve"> (S. </w:t>
      </w:r>
      <w:proofErr w:type="spellStart"/>
      <w:r w:rsidRPr="002008C8">
        <w:rPr>
          <w:rFonts w:ascii="Times New Roman" w:hAnsi="Times New Roman" w:cs="Times New Roman"/>
          <w:color w:val="000000"/>
        </w:rPr>
        <w:t>Weintrobe</w:t>
      </w:r>
      <w:proofErr w:type="spellEnd"/>
      <w:r w:rsidRPr="002008C8">
        <w:rPr>
          <w:rFonts w:ascii="Times New Roman" w:hAnsi="Times New Roman" w:cs="Times New Roman"/>
          <w:color w:val="000000"/>
        </w:rPr>
        <w:t>, Ed.). New York, NY: Routledge.</w:t>
      </w:r>
    </w:p>
    <w:p w:rsidR="001B537D" w:rsidRDefault="001B537D" w:rsidP="00B304CE">
      <w:pPr>
        <w:spacing w:afterLines="60" w:after="144"/>
        <w:ind w:left="709" w:hanging="709"/>
        <w:rPr>
          <w:rFonts w:ascii="Times New Roman" w:hAnsi="Times New Roman" w:cs="Times New Roman"/>
        </w:rPr>
      </w:pPr>
      <w:r w:rsidRPr="002008C8">
        <w:rPr>
          <w:rFonts w:ascii="Times New Roman" w:hAnsi="Times New Roman" w:cs="Times New Roman"/>
        </w:rPr>
        <w:t xml:space="preserve">Wiley, E., &amp; Lieberman, B. (2011). </w:t>
      </w:r>
      <w:r w:rsidRPr="002008C8">
        <w:rPr>
          <w:rFonts w:ascii="Times New Roman" w:hAnsi="Times New Roman" w:cs="Times New Roman"/>
          <w:i/>
        </w:rPr>
        <w:t>Phylogenetics—theory and practice</w:t>
      </w:r>
      <w:r w:rsidRPr="002008C8">
        <w:rPr>
          <w:rFonts w:ascii="Times New Roman" w:hAnsi="Times New Roman" w:cs="Times New Roman"/>
        </w:rPr>
        <w:t>. Hoboken, NJ: John Wiley &amp; Sons, Inc.</w:t>
      </w:r>
    </w:p>
    <w:p w:rsidR="00024360" w:rsidRDefault="00024360">
      <w:pPr>
        <w:rPr>
          <w:rFonts w:ascii="Times New Roman" w:hAnsi="Times New Roman" w:cs="Times New Roman"/>
          <w:b/>
        </w:rPr>
      </w:pPr>
      <w:r>
        <w:rPr>
          <w:rFonts w:ascii="Times New Roman" w:hAnsi="Times New Roman" w:cs="Times New Roman"/>
          <w:b/>
        </w:rPr>
        <w:br w:type="page"/>
      </w:r>
    </w:p>
    <w:p w:rsidR="00C02A08" w:rsidRPr="00B304CE" w:rsidRDefault="00AF4AF8" w:rsidP="00B304CE">
      <w:pPr>
        <w:autoSpaceDE w:val="0"/>
        <w:autoSpaceDN w:val="0"/>
        <w:adjustRightInd w:val="0"/>
        <w:spacing w:after="60"/>
        <w:jc w:val="center"/>
        <w:rPr>
          <w:rFonts w:ascii="Times New Roman" w:hAnsi="Times New Roman" w:cs="Times New Roman"/>
        </w:rPr>
      </w:pPr>
      <w:r>
        <w:rPr>
          <w:rFonts w:ascii="Times New Roman" w:hAnsi="Times New Roman" w:cs="Times New Roman"/>
          <w:b/>
        </w:rPr>
        <w:lastRenderedPageBreak/>
        <w:t>Research</w:t>
      </w:r>
      <w:r w:rsidR="00C02A08">
        <w:rPr>
          <w:rFonts w:ascii="Times New Roman" w:hAnsi="Times New Roman" w:cs="Times New Roman"/>
          <w:b/>
        </w:rPr>
        <w:t xml:space="preserve"> Contributions:</w:t>
      </w:r>
    </w:p>
    <w:p w:rsidR="00B304CE" w:rsidRPr="009E7AC0" w:rsidRDefault="00B304CE" w:rsidP="00B304CE">
      <w:pPr>
        <w:spacing w:after="60"/>
        <w:rPr>
          <w:rFonts w:ascii="Times New Roman" w:hAnsi="Times New Roman"/>
        </w:rPr>
      </w:pPr>
      <w:r w:rsidRPr="004714CA">
        <w:rPr>
          <w:rFonts w:ascii="Times New Roman" w:hAnsi="Times New Roman"/>
          <w:b/>
        </w:rPr>
        <w:t>Godden, P.</w:t>
      </w:r>
      <w:r>
        <w:rPr>
          <w:rFonts w:ascii="Times New Roman" w:hAnsi="Times New Roman"/>
        </w:rPr>
        <w:t xml:space="preserve"> (in press</w:t>
      </w:r>
      <w:r w:rsidRPr="004714CA">
        <w:rPr>
          <w:rFonts w:ascii="Times New Roman" w:hAnsi="Times New Roman"/>
        </w:rPr>
        <w:t xml:space="preserve">). </w:t>
      </w:r>
      <w:r w:rsidRPr="009E7AC0">
        <w:rPr>
          <w:rFonts w:ascii="Times New Roman" w:hAnsi="Times New Roman"/>
          <w:i/>
          <w:iCs/>
          <w:color w:val="000000"/>
        </w:rPr>
        <w:t>Creationism in the United States public school science classroom: From policy to practice</w:t>
      </w:r>
      <w:r w:rsidRPr="009E7AC0">
        <w:rPr>
          <w:rFonts w:ascii="Times New Roman" w:hAnsi="Times New Roman"/>
        </w:rPr>
        <w:t xml:space="preserve">.  Reports of the National Center for Science Education. Ref. No.: 221. Submitted: April 21 2013. </w:t>
      </w:r>
    </w:p>
    <w:p w:rsidR="00B304CE" w:rsidRPr="00B304CE" w:rsidRDefault="00B304CE" w:rsidP="00B304CE">
      <w:pPr>
        <w:spacing w:after="60"/>
        <w:rPr>
          <w:rFonts w:ascii="Times New Roman" w:eastAsia="Times New Roman" w:hAnsi="Times New Roman" w:cs="Times New Roman"/>
          <w:lang w:eastAsia="en-CA"/>
        </w:rPr>
      </w:pPr>
    </w:p>
    <w:sectPr w:rsidR="00B304CE" w:rsidRPr="00B304CE" w:rsidSect="00AF7075">
      <w:headerReference w:type="even" r:id="rId8"/>
      <w:headerReference w:type="default" r:id="rId9"/>
      <w:pgSz w:w="12240" w:h="15840"/>
      <w:pgMar w:top="1060" w:right="1060" w:bottom="1060" w:left="10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45" w:rsidRDefault="00530345" w:rsidP="00C02A08">
      <w:r>
        <w:separator/>
      </w:r>
    </w:p>
  </w:endnote>
  <w:endnote w:type="continuationSeparator" w:id="0">
    <w:p w:rsidR="00530345" w:rsidRDefault="00530345" w:rsidP="00C0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45" w:rsidRDefault="00530345" w:rsidP="00C02A08">
      <w:r>
        <w:separator/>
      </w:r>
    </w:p>
  </w:footnote>
  <w:footnote w:type="continuationSeparator" w:id="0">
    <w:p w:rsidR="00530345" w:rsidRDefault="00530345" w:rsidP="00C0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81" w:rsidRDefault="00530345">
    <w:pPr>
      <w:pStyle w:val="Header"/>
    </w:pPr>
    <w:sdt>
      <w:sdtPr>
        <w:id w:val="171999623"/>
        <w:placeholder>
          <w:docPart w:val="6332814491E4F54A8519EC818B0B9B35"/>
        </w:placeholder>
        <w:temporary/>
        <w:showingPlcHdr/>
      </w:sdtPr>
      <w:sdtEndPr/>
      <w:sdtContent>
        <w:r w:rsidR="00590281">
          <w:t>[Type text]</w:t>
        </w:r>
      </w:sdtContent>
    </w:sdt>
    <w:r w:rsidR="00590281">
      <w:ptab w:relativeTo="margin" w:alignment="center" w:leader="none"/>
    </w:r>
    <w:sdt>
      <w:sdtPr>
        <w:id w:val="171999624"/>
        <w:placeholder>
          <w:docPart w:val="012154C7DF112B40976B6AF037A469F2"/>
        </w:placeholder>
        <w:temporary/>
        <w:showingPlcHdr/>
      </w:sdtPr>
      <w:sdtEndPr/>
      <w:sdtContent>
        <w:r w:rsidR="00590281">
          <w:t>[Type text]</w:t>
        </w:r>
      </w:sdtContent>
    </w:sdt>
    <w:r w:rsidR="00590281">
      <w:ptab w:relativeTo="margin" w:alignment="right" w:leader="none"/>
    </w:r>
    <w:sdt>
      <w:sdtPr>
        <w:id w:val="171999625"/>
        <w:placeholder>
          <w:docPart w:val="C50548978D7FE84D890A573FB0423D3B"/>
        </w:placeholder>
        <w:temporary/>
        <w:showingPlcHdr/>
      </w:sdtPr>
      <w:sdtEndPr/>
      <w:sdtContent>
        <w:r w:rsidR="00590281">
          <w:t>[Type text]</w:t>
        </w:r>
      </w:sdtContent>
    </w:sdt>
  </w:p>
  <w:p w:rsidR="00590281" w:rsidRDefault="00590281" w:rsidP="00C02A08">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81" w:rsidRPr="00024360" w:rsidRDefault="00673D86" w:rsidP="00024360">
    <w:pPr>
      <w:pStyle w:val="Header"/>
      <w:tabs>
        <w:tab w:val="clear" w:pos="4680"/>
        <w:tab w:val="clear" w:pos="9360"/>
        <w:tab w:val="right" w:pos="10065"/>
      </w:tabs>
      <w:rPr>
        <w:rFonts w:ascii="Times New Roman" w:hAnsi="Times New Roman"/>
        <w:sz w:val="20"/>
        <w:szCs w:val="20"/>
      </w:rPr>
    </w:pPr>
    <w:r w:rsidRPr="00024360">
      <w:rPr>
        <w:rFonts w:ascii="Times New Roman" w:hAnsi="Times New Roman"/>
        <w:sz w:val="20"/>
        <w:szCs w:val="20"/>
      </w:rPr>
      <w:t>Paul Godden</w:t>
    </w:r>
    <w:r w:rsidR="00590281" w:rsidRPr="00024360">
      <w:rPr>
        <w:rFonts w:ascii="Times New Roman" w:hAnsi="Times New Roman"/>
        <w:sz w:val="20"/>
        <w:szCs w:val="20"/>
      </w:rPr>
      <w:t xml:space="preserve">: </w:t>
    </w:r>
    <w:r w:rsidRPr="00024360">
      <w:rPr>
        <w:rFonts w:ascii="Times New Roman" w:hAnsi="Times New Roman"/>
        <w:sz w:val="20"/>
        <w:szCs w:val="20"/>
      </w:rPr>
      <w:t xml:space="preserve">Proposed </w:t>
    </w:r>
    <w:r w:rsidR="00590281" w:rsidRPr="00024360">
      <w:rPr>
        <w:rFonts w:ascii="Times New Roman" w:hAnsi="Times New Roman"/>
        <w:sz w:val="20"/>
        <w:szCs w:val="20"/>
      </w:rPr>
      <w:t>Doctoral Program of Study</w:t>
    </w:r>
    <w:r w:rsidR="00024360">
      <w:rPr>
        <w:rFonts w:ascii="Times New Roman" w:hAnsi="Times New Roman"/>
        <w:sz w:val="20"/>
        <w:szCs w:val="20"/>
      </w:rPr>
      <w:tab/>
    </w:r>
    <w:r w:rsidR="00024360" w:rsidRPr="00024360">
      <w:rPr>
        <w:rFonts w:ascii="Times New Roman" w:hAnsi="Times New Roman"/>
        <w:sz w:val="20"/>
        <w:szCs w:val="20"/>
      </w:rPr>
      <w:fldChar w:fldCharType="begin"/>
    </w:r>
    <w:r w:rsidR="00024360" w:rsidRPr="00024360">
      <w:rPr>
        <w:rFonts w:ascii="Times New Roman" w:hAnsi="Times New Roman"/>
        <w:sz w:val="20"/>
        <w:szCs w:val="20"/>
      </w:rPr>
      <w:instrText xml:space="preserve"> PAGE   \* MERGEFORMAT </w:instrText>
    </w:r>
    <w:r w:rsidR="00024360" w:rsidRPr="00024360">
      <w:rPr>
        <w:rFonts w:ascii="Times New Roman" w:hAnsi="Times New Roman"/>
        <w:sz w:val="20"/>
        <w:szCs w:val="20"/>
      </w:rPr>
      <w:fldChar w:fldCharType="separate"/>
    </w:r>
    <w:r w:rsidR="00AF7075">
      <w:rPr>
        <w:rFonts w:ascii="Times New Roman" w:hAnsi="Times New Roman"/>
        <w:noProof/>
        <w:sz w:val="20"/>
        <w:szCs w:val="20"/>
      </w:rPr>
      <w:t>6</w:t>
    </w:r>
    <w:r w:rsidR="00024360" w:rsidRPr="00024360">
      <w:rPr>
        <w:rFonts w:ascii="Times New Roman" w:hAnsi="Times New Roman"/>
        <w:noProof/>
        <w:sz w:val="20"/>
        <w:szCs w:val="20"/>
      </w:rPr>
      <w:fldChar w:fldCharType="end"/>
    </w:r>
  </w:p>
  <w:p w:rsidR="00590281" w:rsidRPr="00024360" w:rsidRDefault="00590281">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56A56"/>
    <w:multiLevelType w:val="hybridMultilevel"/>
    <w:tmpl w:val="F878D79A"/>
    <w:lvl w:ilvl="0" w:tplc="EF4CEF40">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B7FED"/>
    <w:multiLevelType w:val="hybridMultilevel"/>
    <w:tmpl w:val="0D0CFB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C158FA"/>
    <w:multiLevelType w:val="hybridMultilevel"/>
    <w:tmpl w:val="7D0E16F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08"/>
    <w:rsid w:val="00024360"/>
    <w:rsid w:val="000317F6"/>
    <w:rsid w:val="00076E97"/>
    <w:rsid w:val="000A19A4"/>
    <w:rsid w:val="000F72DC"/>
    <w:rsid w:val="00195C4A"/>
    <w:rsid w:val="001A459E"/>
    <w:rsid w:val="001B537D"/>
    <w:rsid w:val="001B6A43"/>
    <w:rsid w:val="001D22EB"/>
    <w:rsid w:val="001F062E"/>
    <w:rsid w:val="001F542C"/>
    <w:rsid w:val="002008C8"/>
    <w:rsid w:val="00222C1E"/>
    <w:rsid w:val="00244C4F"/>
    <w:rsid w:val="002A4D44"/>
    <w:rsid w:val="002C28AA"/>
    <w:rsid w:val="0030312C"/>
    <w:rsid w:val="00337E56"/>
    <w:rsid w:val="003461B8"/>
    <w:rsid w:val="00351DF7"/>
    <w:rsid w:val="00364E77"/>
    <w:rsid w:val="00370AB1"/>
    <w:rsid w:val="003C4962"/>
    <w:rsid w:val="003D5C2C"/>
    <w:rsid w:val="003F4776"/>
    <w:rsid w:val="00423040"/>
    <w:rsid w:val="00465FB8"/>
    <w:rsid w:val="004830CE"/>
    <w:rsid w:val="00487334"/>
    <w:rsid w:val="00530345"/>
    <w:rsid w:val="00545DCC"/>
    <w:rsid w:val="00565DE4"/>
    <w:rsid w:val="005717C5"/>
    <w:rsid w:val="00590281"/>
    <w:rsid w:val="005F2E0D"/>
    <w:rsid w:val="005F7200"/>
    <w:rsid w:val="00673D86"/>
    <w:rsid w:val="00677179"/>
    <w:rsid w:val="00693925"/>
    <w:rsid w:val="006C37F6"/>
    <w:rsid w:val="006D21DC"/>
    <w:rsid w:val="006D2867"/>
    <w:rsid w:val="006E38C1"/>
    <w:rsid w:val="006F5226"/>
    <w:rsid w:val="0074237E"/>
    <w:rsid w:val="00834535"/>
    <w:rsid w:val="00857A36"/>
    <w:rsid w:val="00883664"/>
    <w:rsid w:val="008A152C"/>
    <w:rsid w:val="008C6CE0"/>
    <w:rsid w:val="008E5562"/>
    <w:rsid w:val="00934AEF"/>
    <w:rsid w:val="009629BA"/>
    <w:rsid w:val="009D5C01"/>
    <w:rsid w:val="00A31925"/>
    <w:rsid w:val="00A52CE1"/>
    <w:rsid w:val="00A96FBA"/>
    <w:rsid w:val="00AE1935"/>
    <w:rsid w:val="00AF4AF8"/>
    <w:rsid w:val="00AF7075"/>
    <w:rsid w:val="00B07CBB"/>
    <w:rsid w:val="00B304CE"/>
    <w:rsid w:val="00B467C0"/>
    <w:rsid w:val="00BB22BD"/>
    <w:rsid w:val="00C02A08"/>
    <w:rsid w:val="00C16E76"/>
    <w:rsid w:val="00C2604C"/>
    <w:rsid w:val="00C72A50"/>
    <w:rsid w:val="00C87481"/>
    <w:rsid w:val="00CA257F"/>
    <w:rsid w:val="00CA3C7E"/>
    <w:rsid w:val="00D61803"/>
    <w:rsid w:val="00E50DAF"/>
    <w:rsid w:val="00E527AF"/>
    <w:rsid w:val="00E633F3"/>
    <w:rsid w:val="00EC40C4"/>
    <w:rsid w:val="00ED403E"/>
    <w:rsid w:val="00F127DD"/>
    <w:rsid w:val="00F83070"/>
    <w:rsid w:val="00F8478B"/>
    <w:rsid w:val="00FA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2A682D4-1BFF-4BAD-91C8-E9F425EA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A08"/>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C02A08"/>
    <w:pPr>
      <w:tabs>
        <w:tab w:val="center" w:pos="4680"/>
        <w:tab w:val="right" w:pos="9360"/>
      </w:tabs>
    </w:pPr>
    <w:rPr>
      <w:rFonts w:ascii="Calibri" w:eastAsia="Calibri" w:hAnsi="Calibri" w:cs="Times New Roman"/>
      <w:sz w:val="22"/>
      <w:szCs w:val="22"/>
      <w:lang w:val="en-CA"/>
    </w:rPr>
  </w:style>
  <w:style w:type="character" w:customStyle="1" w:styleId="HeaderChar">
    <w:name w:val="Header Char"/>
    <w:basedOn w:val="DefaultParagraphFont"/>
    <w:link w:val="Header"/>
    <w:uiPriority w:val="99"/>
    <w:rsid w:val="00C02A08"/>
    <w:rPr>
      <w:rFonts w:ascii="Calibri" w:eastAsia="Calibri" w:hAnsi="Calibri" w:cs="Times New Roman"/>
      <w:sz w:val="22"/>
      <w:szCs w:val="22"/>
      <w:lang w:val="en-CA"/>
    </w:rPr>
  </w:style>
  <w:style w:type="character" w:styleId="Hyperlink">
    <w:name w:val="Hyperlink"/>
    <w:basedOn w:val="DefaultParagraphFont"/>
    <w:uiPriority w:val="99"/>
    <w:unhideWhenUsed/>
    <w:rsid w:val="00C02A08"/>
    <w:rPr>
      <w:color w:val="0000FF" w:themeColor="hyperlink"/>
      <w:u w:val="single"/>
    </w:rPr>
  </w:style>
  <w:style w:type="character" w:styleId="PageNumber">
    <w:name w:val="page number"/>
    <w:basedOn w:val="DefaultParagraphFont"/>
    <w:uiPriority w:val="99"/>
    <w:semiHidden/>
    <w:unhideWhenUsed/>
    <w:rsid w:val="00C02A08"/>
  </w:style>
  <w:style w:type="paragraph" w:styleId="ListParagraph">
    <w:name w:val="List Paragraph"/>
    <w:basedOn w:val="Normal"/>
    <w:uiPriority w:val="34"/>
    <w:qFormat/>
    <w:rsid w:val="00C02A08"/>
    <w:pPr>
      <w:ind w:left="720"/>
      <w:contextualSpacing/>
    </w:pPr>
  </w:style>
  <w:style w:type="paragraph" w:styleId="Footer">
    <w:name w:val="footer"/>
    <w:basedOn w:val="Normal"/>
    <w:link w:val="FooterChar"/>
    <w:uiPriority w:val="99"/>
    <w:unhideWhenUsed/>
    <w:rsid w:val="00C02A08"/>
    <w:pPr>
      <w:tabs>
        <w:tab w:val="center" w:pos="4320"/>
        <w:tab w:val="right" w:pos="8640"/>
      </w:tabs>
    </w:pPr>
  </w:style>
  <w:style w:type="character" w:customStyle="1" w:styleId="FooterChar">
    <w:name w:val="Footer Char"/>
    <w:basedOn w:val="DefaultParagraphFont"/>
    <w:link w:val="Footer"/>
    <w:uiPriority w:val="99"/>
    <w:rsid w:val="00C02A08"/>
  </w:style>
  <w:style w:type="character" w:styleId="HTMLCite">
    <w:name w:val="HTML Cite"/>
    <w:basedOn w:val="DefaultParagraphFont"/>
    <w:uiPriority w:val="99"/>
    <w:semiHidden/>
    <w:unhideWhenUsed/>
    <w:rsid w:val="00465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32814491E4F54A8519EC818B0B9B35"/>
        <w:category>
          <w:name w:val="General"/>
          <w:gallery w:val="placeholder"/>
        </w:category>
        <w:types>
          <w:type w:val="bbPlcHdr"/>
        </w:types>
        <w:behaviors>
          <w:behavior w:val="content"/>
        </w:behaviors>
        <w:guid w:val="{0E6231B5-C4BE-9C49-A6B6-E6B921E1405F}"/>
      </w:docPartPr>
      <w:docPartBody>
        <w:p w:rsidR="002C2DF8" w:rsidRDefault="002C2DF8" w:rsidP="002C2DF8">
          <w:pPr>
            <w:pStyle w:val="6332814491E4F54A8519EC818B0B9B35"/>
          </w:pPr>
          <w:r>
            <w:t>[Type text]</w:t>
          </w:r>
        </w:p>
      </w:docPartBody>
    </w:docPart>
    <w:docPart>
      <w:docPartPr>
        <w:name w:val="012154C7DF112B40976B6AF037A469F2"/>
        <w:category>
          <w:name w:val="General"/>
          <w:gallery w:val="placeholder"/>
        </w:category>
        <w:types>
          <w:type w:val="bbPlcHdr"/>
        </w:types>
        <w:behaviors>
          <w:behavior w:val="content"/>
        </w:behaviors>
        <w:guid w:val="{B9E27E0C-0A68-1B40-AA8D-3DAA1C4BBAA8}"/>
      </w:docPartPr>
      <w:docPartBody>
        <w:p w:rsidR="002C2DF8" w:rsidRDefault="002C2DF8" w:rsidP="002C2DF8">
          <w:pPr>
            <w:pStyle w:val="012154C7DF112B40976B6AF037A469F2"/>
          </w:pPr>
          <w:r>
            <w:t>[Type text]</w:t>
          </w:r>
        </w:p>
      </w:docPartBody>
    </w:docPart>
    <w:docPart>
      <w:docPartPr>
        <w:name w:val="C50548978D7FE84D890A573FB0423D3B"/>
        <w:category>
          <w:name w:val="General"/>
          <w:gallery w:val="placeholder"/>
        </w:category>
        <w:types>
          <w:type w:val="bbPlcHdr"/>
        </w:types>
        <w:behaviors>
          <w:behavior w:val="content"/>
        </w:behaviors>
        <w:guid w:val="{4DBA0C71-9666-1A4F-94FC-C0A77F061877}"/>
      </w:docPartPr>
      <w:docPartBody>
        <w:p w:rsidR="002C2DF8" w:rsidRDefault="002C2DF8" w:rsidP="002C2DF8">
          <w:pPr>
            <w:pStyle w:val="C50548978D7FE84D890A573FB0423D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F8"/>
    <w:rsid w:val="00095400"/>
    <w:rsid w:val="002256DF"/>
    <w:rsid w:val="002C2DF8"/>
    <w:rsid w:val="004A6DEE"/>
    <w:rsid w:val="00720223"/>
    <w:rsid w:val="00BE5DAE"/>
    <w:rsid w:val="00F3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2814491E4F54A8519EC818B0B9B35">
    <w:name w:val="6332814491E4F54A8519EC818B0B9B35"/>
    <w:rsid w:val="002C2DF8"/>
  </w:style>
  <w:style w:type="paragraph" w:customStyle="1" w:styleId="012154C7DF112B40976B6AF037A469F2">
    <w:name w:val="012154C7DF112B40976B6AF037A469F2"/>
    <w:rsid w:val="002C2DF8"/>
  </w:style>
  <w:style w:type="paragraph" w:customStyle="1" w:styleId="C50548978D7FE84D890A573FB0423D3B">
    <w:name w:val="C50548978D7FE84D890A573FB0423D3B"/>
    <w:rsid w:val="002C2DF8"/>
  </w:style>
  <w:style w:type="paragraph" w:customStyle="1" w:styleId="6698F0777839F54F9B0E44DB2A59B629">
    <w:name w:val="6698F0777839F54F9B0E44DB2A59B629"/>
    <w:rsid w:val="002C2DF8"/>
  </w:style>
  <w:style w:type="paragraph" w:customStyle="1" w:styleId="2A37B59FD8E13C49A621E9CC93BB8540">
    <w:name w:val="2A37B59FD8E13C49A621E9CC93BB8540"/>
    <w:rsid w:val="002C2DF8"/>
  </w:style>
  <w:style w:type="paragraph" w:customStyle="1" w:styleId="BA17C06F80C6054092543BF7F087ECC4">
    <w:name w:val="BA17C06F80C6054092543BF7F087ECC4"/>
    <w:rsid w:val="002C2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47CA-3C92-45F4-AE02-CE5CE584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xxxxxxxx xxxxxxxx</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Godden</dc:creator>
  <cp:keywords/>
  <dc:description/>
  <cp:lastModifiedBy>xxxxxxxx</cp:lastModifiedBy>
  <cp:revision>3</cp:revision>
  <cp:lastPrinted>2013-10-20T16:36:00Z</cp:lastPrinted>
  <dcterms:created xsi:type="dcterms:W3CDTF">2014-07-09T18:21:00Z</dcterms:created>
  <dcterms:modified xsi:type="dcterms:W3CDTF">2014-07-09T18:22:00Z</dcterms:modified>
</cp:coreProperties>
</file>